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CB6" w:rsidRPr="008B2CB6" w:rsidRDefault="008B2CB6" w:rsidP="008B2CB6">
      <w:pPr>
        <w:spacing w:before="120" w:after="120" w:line="288" w:lineRule="atLeast"/>
        <w:outlineLvl w:val="2"/>
        <w:rPr>
          <w:rFonts w:ascii="Helvetica" w:eastAsia="Times New Roman" w:hAnsi="Helvetica" w:cs="Helvetica"/>
          <w:color w:val="47608D"/>
          <w:sz w:val="32"/>
          <w:szCs w:val="32"/>
        </w:rPr>
      </w:pPr>
      <w:r w:rsidRPr="008B2CB6">
        <w:rPr>
          <w:rFonts w:ascii="Helvetica" w:eastAsia="Times New Roman" w:hAnsi="Helvetica" w:cs="Helvetica"/>
          <w:color w:val="47608D"/>
          <w:sz w:val="32"/>
          <w:szCs w:val="32"/>
        </w:rPr>
        <w:t>Öğrenim Kredisi (2011)</w:t>
      </w:r>
    </w:p>
    <w:p w:rsidR="008B2CB6" w:rsidRPr="008B2CB6" w:rsidRDefault="008B2CB6" w:rsidP="008B2CB6">
      <w:pPr>
        <w:spacing w:after="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t>Öğrenim kredisi, öğrenim ücreti ve konukevi ücreti ödemelerinde kullanılmak üzere öğrencilerin uygun koşullarda kredi kullanabilmelerine olanak sağlayan bir uygulamadır.</w:t>
      </w:r>
    </w:p>
    <w:p w:rsidR="008B2CB6" w:rsidRPr="008B2CB6" w:rsidRDefault="008B2CB6" w:rsidP="008B2CB6">
      <w:pPr>
        <w:spacing w:after="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br/>
        <w:t xml:space="preserve">Üniversitemiz, girişte sağladığı bursların yanı sıra geliştirdiği bu yenilikçi kredi modeliyle toplumun değişik kesimlerinden gelen öğrenciler için </w:t>
      </w:r>
      <w:r w:rsidRPr="008B2CB6">
        <w:rPr>
          <w:rFonts w:ascii="Helvetica" w:eastAsia="Times New Roman" w:hAnsi="Helvetica" w:cs="Helvetica"/>
          <w:b/>
          <w:bCs/>
          <w:color w:val="222222"/>
          <w:sz w:val="18"/>
        </w:rPr>
        <w:t xml:space="preserve">maddi yönden erişilebilir </w:t>
      </w:r>
      <w:r w:rsidRPr="008B2CB6">
        <w:rPr>
          <w:rFonts w:ascii="Helvetica" w:eastAsia="Times New Roman" w:hAnsi="Helvetica" w:cs="Helvetica"/>
          <w:color w:val="222222"/>
          <w:sz w:val="18"/>
          <w:szCs w:val="18"/>
        </w:rPr>
        <w:t>olmayı hedeflemektedir.</w:t>
      </w:r>
      <w:r w:rsidRPr="008B2CB6">
        <w:rPr>
          <w:rFonts w:ascii="Helvetica" w:eastAsia="Times New Roman" w:hAnsi="Helvetica" w:cs="Helvetica"/>
          <w:color w:val="222222"/>
          <w:sz w:val="18"/>
          <w:szCs w:val="18"/>
        </w:rPr>
        <w:br/>
        <w:t> </w:t>
      </w:r>
    </w:p>
    <w:p w:rsidR="008B2CB6" w:rsidRPr="008B2CB6" w:rsidRDefault="008B2CB6" w:rsidP="008B2CB6">
      <w:pPr>
        <w:spacing w:after="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t xml:space="preserve">Öğrenim kredisi olanağı </w:t>
      </w:r>
      <w:proofErr w:type="spellStart"/>
      <w:r w:rsidRPr="008B2CB6">
        <w:rPr>
          <w:rFonts w:ascii="Helvetica" w:eastAsia="Times New Roman" w:hAnsi="Helvetica" w:cs="Helvetica"/>
          <w:b/>
          <w:bCs/>
          <w:color w:val="222222"/>
          <w:sz w:val="18"/>
        </w:rPr>
        <w:t>Özyeğin</w:t>
      </w:r>
      <w:proofErr w:type="spellEnd"/>
      <w:r w:rsidRPr="008B2CB6">
        <w:rPr>
          <w:rFonts w:ascii="Helvetica" w:eastAsia="Times New Roman" w:hAnsi="Helvetica" w:cs="Helvetica"/>
          <w:b/>
          <w:bCs/>
          <w:color w:val="222222"/>
          <w:sz w:val="18"/>
        </w:rPr>
        <w:t xml:space="preserve"> Üniversitesi </w:t>
      </w:r>
      <w:r w:rsidRPr="008B2CB6">
        <w:rPr>
          <w:rFonts w:ascii="Helvetica" w:eastAsia="Times New Roman" w:hAnsi="Helvetica" w:cs="Helvetica"/>
          <w:color w:val="222222"/>
          <w:sz w:val="18"/>
          <w:szCs w:val="18"/>
        </w:rPr>
        <w:t>ve</w:t>
      </w:r>
      <w:r w:rsidRPr="008B2CB6">
        <w:rPr>
          <w:rFonts w:ascii="Helvetica" w:eastAsia="Times New Roman" w:hAnsi="Helvetica" w:cs="Helvetica"/>
          <w:b/>
          <w:bCs/>
          <w:color w:val="222222"/>
          <w:sz w:val="18"/>
        </w:rPr>
        <w:t xml:space="preserve"> </w:t>
      </w:r>
      <w:proofErr w:type="spellStart"/>
      <w:r w:rsidRPr="008B2CB6">
        <w:rPr>
          <w:rFonts w:ascii="Helvetica" w:eastAsia="Times New Roman" w:hAnsi="Helvetica" w:cs="Helvetica"/>
          <w:b/>
          <w:bCs/>
          <w:color w:val="222222"/>
          <w:sz w:val="18"/>
        </w:rPr>
        <w:t>Finansbank</w:t>
      </w:r>
      <w:proofErr w:type="spellEnd"/>
      <w:r w:rsidRPr="008B2CB6">
        <w:rPr>
          <w:rFonts w:ascii="Helvetica" w:eastAsia="Times New Roman" w:hAnsi="Helvetica" w:cs="Helvetica"/>
          <w:b/>
          <w:bCs/>
          <w:color w:val="222222"/>
          <w:sz w:val="18"/>
        </w:rPr>
        <w:t xml:space="preserve"> </w:t>
      </w:r>
      <w:r w:rsidRPr="008B2CB6">
        <w:rPr>
          <w:rFonts w:ascii="Helvetica" w:eastAsia="Times New Roman" w:hAnsi="Helvetica" w:cs="Helvetica"/>
          <w:color w:val="222222"/>
          <w:sz w:val="18"/>
          <w:szCs w:val="18"/>
        </w:rPr>
        <w:t>arasında yapılan bir protokol ile sağlanır.</w:t>
      </w:r>
      <w:r w:rsidRPr="008B2CB6">
        <w:rPr>
          <w:rFonts w:ascii="Helvetica" w:eastAsia="Times New Roman" w:hAnsi="Helvetica" w:cs="Helvetica"/>
          <w:color w:val="222222"/>
          <w:sz w:val="18"/>
          <w:szCs w:val="18"/>
        </w:rPr>
        <w:br/>
        <w:t> </w:t>
      </w:r>
    </w:p>
    <w:p w:rsidR="008B2CB6" w:rsidRPr="00BC679E" w:rsidRDefault="008B2CB6" w:rsidP="00BC679E">
      <w:pPr>
        <w:spacing w:after="0" w:line="240" w:lineRule="auto"/>
        <w:rPr>
          <w:rFonts w:ascii="Helvetica" w:eastAsia="Times New Roman" w:hAnsi="Helvetica" w:cs="Helvetica"/>
          <w:color w:val="222222"/>
          <w:sz w:val="18"/>
          <w:szCs w:val="18"/>
        </w:rPr>
      </w:pPr>
      <w:r w:rsidRPr="008B2CB6">
        <w:rPr>
          <w:rFonts w:ascii="Helvetica" w:eastAsia="Times New Roman" w:hAnsi="Helvetica" w:cs="Helvetica"/>
          <w:b/>
          <w:bCs/>
          <w:color w:val="222222"/>
          <w:sz w:val="18"/>
        </w:rPr>
        <w:t xml:space="preserve">Öğrenim kredisi uygulamasına ilişkin konular ana başlıklar halinde aşağıda belirtilmiştir. </w:t>
      </w:r>
      <w:r w:rsidR="00BC679E">
        <w:rPr>
          <w:rFonts w:ascii="Helvetica" w:eastAsia="Times New Roman" w:hAnsi="Helvetica" w:cs="Helvetica"/>
          <w:color w:val="222222"/>
          <w:sz w:val="18"/>
          <w:szCs w:val="18"/>
        </w:rPr>
        <w:br/>
      </w:r>
      <w:r w:rsidRPr="008B2CB6">
        <w:rPr>
          <w:rFonts w:ascii="Helvetica" w:eastAsia="Times New Roman" w:hAnsi="Helvetica" w:cs="Helvetica"/>
          <w:color w:val="47608D"/>
          <w:sz w:val="32"/>
          <w:szCs w:val="32"/>
        </w:rPr>
        <w:br/>
        <w:t>Kimler Kredi Kullanabilir?</w:t>
      </w:r>
    </w:p>
    <w:p w:rsidR="008B2CB6" w:rsidRPr="008B2CB6" w:rsidRDefault="008B2CB6" w:rsidP="008B2CB6">
      <w:pPr>
        <w:spacing w:after="0" w:line="240" w:lineRule="auto"/>
        <w:rPr>
          <w:rFonts w:ascii="Helvetica" w:eastAsia="Times New Roman" w:hAnsi="Helvetica" w:cs="Helvetica"/>
          <w:color w:val="222222"/>
          <w:sz w:val="18"/>
          <w:szCs w:val="18"/>
        </w:rPr>
      </w:pPr>
      <w:proofErr w:type="spellStart"/>
      <w:r w:rsidRPr="008B2CB6">
        <w:rPr>
          <w:rFonts w:ascii="Helvetica" w:eastAsia="Times New Roman" w:hAnsi="Helvetica" w:cs="Helvetica"/>
          <w:color w:val="222222"/>
          <w:sz w:val="18"/>
          <w:szCs w:val="18"/>
        </w:rPr>
        <w:t>Özyeğin</w:t>
      </w:r>
      <w:proofErr w:type="spellEnd"/>
      <w:r w:rsidRPr="008B2CB6">
        <w:rPr>
          <w:rFonts w:ascii="Helvetica" w:eastAsia="Times New Roman" w:hAnsi="Helvetica" w:cs="Helvetica"/>
          <w:color w:val="222222"/>
          <w:sz w:val="18"/>
          <w:szCs w:val="18"/>
        </w:rPr>
        <w:t xml:space="preserve"> Üniversitesi öğrencisi olmak bankaya kredi başvurusu yapabilmek için ilk koşuldur. Ancak 2008-2009 ve 2009-2010 akademik yıllarında sunulan kredi olanağından faydalanan öğrenciler, 2011 kredisinden faydalanamazlar. Daha önce kredi kullanmış olan söz konusu öğrenciler yararlandıkları kredi uygulaması kapsamında kredi kullanmaya devam edebilirler.</w:t>
      </w:r>
    </w:p>
    <w:p w:rsidR="008B2CB6" w:rsidRPr="008B2CB6" w:rsidRDefault="008B2CB6" w:rsidP="008B2CB6">
      <w:pPr>
        <w:spacing w:after="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br/>
        <w:t>Öğrencilerin kredi kullanabilmeleri için diğer bir koşul ise üniversiteye öğrenim ücreti veya konukevi ücreti ödemesi yapıyor olmalarıdır. Üniversiteye öğrenim ücreti ödemesi yapmayan burslu öğrenciler eğer konukevi ücreti ödemesi yapıyorlarsa kredi başvurusu yapabileceklerdir.</w:t>
      </w:r>
    </w:p>
    <w:p w:rsidR="008B2CB6" w:rsidRPr="008B2CB6" w:rsidRDefault="008B2CB6" w:rsidP="008B2CB6">
      <w:pPr>
        <w:spacing w:after="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br/>
        <w:t>Türkiye Cumhuriyeti vatandaşı olmayan veya Türkiye’de yerleşik olmayan Türkiye Cumhuriyeti vatandaşı öğrenciler veya velileri ancak Türk vatandaşı bir kefil (%100 kefalet ile) bulmaları halinde kredi başvurusu yapabileceklerdir.</w:t>
      </w:r>
    </w:p>
    <w:p w:rsidR="008B2CB6" w:rsidRPr="008B2CB6" w:rsidRDefault="008B2CB6" w:rsidP="008B2CB6">
      <w:pPr>
        <w:spacing w:after="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br/>
        <w:t xml:space="preserve">Yukarıda belirtilen koşulları sağlayan öğrenciler </w:t>
      </w:r>
      <w:proofErr w:type="spellStart"/>
      <w:r w:rsidRPr="008B2CB6">
        <w:rPr>
          <w:rFonts w:ascii="Helvetica" w:eastAsia="Times New Roman" w:hAnsi="Helvetica" w:cs="Helvetica"/>
          <w:color w:val="222222"/>
          <w:sz w:val="18"/>
          <w:szCs w:val="18"/>
        </w:rPr>
        <w:t>Finansbank'a</w:t>
      </w:r>
      <w:proofErr w:type="spellEnd"/>
      <w:r w:rsidRPr="008B2CB6">
        <w:rPr>
          <w:rFonts w:ascii="Helvetica" w:eastAsia="Times New Roman" w:hAnsi="Helvetica" w:cs="Helvetica"/>
          <w:color w:val="222222"/>
          <w:sz w:val="18"/>
          <w:szCs w:val="18"/>
        </w:rPr>
        <w:t xml:space="preserve"> kredi başvurusu yapabilirler. </w:t>
      </w:r>
      <w:proofErr w:type="spellStart"/>
      <w:r w:rsidRPr="008B2CB6">
        <w:rPr>
          <w:rFonts w:ascii="Helvetica" w:eastAsia="Times New Roman" w:hAnsi="Helvetica" w:cs="Helvetica"/>
          <w:color w:val="222222"/>
          <w:sz w:val="18"/>
          <w:szCs w:val="18"/>
        </w:rPr>
        <w:t>Finansbank</w:t>
      </w:r>
      <w:proofErr w:type="spellEnd"/>
      <w:r w:rsidRPr="008B2CB6">
        <w:rPr>
          <w:rFonts w:ascii="Helvetica" w:eastAsia="Times New Roman" w:hAnsi="Helvetica" w:cs="Helvetica"/>
          <w:color w:val="222222"/>
          <w:sz w:val="18"/>
          <w:szCs w:val="18"/>
        </w:rPr>
        <w:t xml:space="preserve"> tarafından yapılacak </w:t>
      </w:r>
      <w:proofErr w:type="gramStart"/>
      <w:r w:rsidRPr="008B2CB6">
        <w:rPr>
          <w:rFonts w:ascii="Helvetica" w:eastAsia="Times New Roman" w:hAnsi="Helvetica" w:cs="Helvetica"/>
          <w:color w:val="222222"/>
          <w:sz w:val="18"/>
          <w:szCs w:val="18"/>
        </w:rPr>
        <w:t>kredibilite</w:t>
      </w:r>
      <w:proofErr w:type="gramEnd"/>
      <w:r w:rsidRPr="008B2CB6">
        <w:rPr>
          <w:rFonts w:ascii="Helvetica" w:eastAsia="Times New Roman" w:hAnsi="Helvetica" w:cs="Helvetica"/>
          <w:color w:val="222222"/>
          <w:sz w:val="18"/>
          <w:szCs w:val="18"/>
        </w:rPr>
        <w:t xml:space="preserve"> değerlendirmesi olumlu olduğu takdirde öğrenciler öğrenim kredisi kullanabilirler.</w:t>
      </w:r>
      <w:r w:rsidRPr="008B2CB6">
        <w:rPr>
          <w:rFonts w:ascii="Helvetica" w:eastAsia="Times New Roman" w:hAnsi="Helvetica" w:cs="Helvetica"/>
          <w:color w:val="222222"/>
          <w:sz w:val="18"/>
          <w:szCs w:val="18"/>
        </w:rPr>
        <w:br/>
        <w:t> </w:t>
      </w:r>
    </w:p>
    <w:p w:rsidR="008B2CB6" w:rsidRPr="008B2CB6" w:rsidRDefault="008B2CB6" w:rsidP="008B2CB6">
      <w:pPr>
        <w:spacing w:before="120" w:after="120" w:line="288" w:lineRule="atLeast"/>
        <w:outlineLvl w:val="2"/>
        <w:rPr>
          <w:rFonts w:ascii="Helvetica" w:eastAsia="Times New Roman" w:hAnsi="Helvetica" w:cs="Helvetica"/>
          <w:color w:val="47608D"/>
          <w:sz w:val="32"/>
          <w:szCs w:val="32"/>
        </w:rPr>
      </w:pPr>
      <w:r w:rsidRPr="008B2CB6">
        <w:rPr>
          <w:rFonts w:ascii="Helvetica" w:eastAsia="Times New Roman" w:hAnsi="Helvetica" w:cs="Helvetica"/>
          <w:color w:val="47608D"/>
          <w:sz w:val="32"/>
          <w:szCs w:val="32"/>
        </w:rPr>
        <w:t>Kredi Kullanım Koşulları Nelerdir?</w:t>
      </w:r>
    </w:p>
    <w:p w:rsidR="008B2CB6" w:rsidRPr="008B2CB6" w:rsidRDefault="008B2CB6" w:rsidP="008B2CB6">
      <w:pPr>
        <w:numPr>
          <w:ilvl w:val="0"/>
          <w:numId w:val="1"/>
        </w:numPr>
        <w:spacing w:before="100" w:beforeAutospacing="1" w:after="100" w:afterAutospacing="1" w:line="240" w:lineRule="auto"/>
        <w:rPr>
          <w:rFonts w:ascii="Helvetica" w:eastAsia="Times New Roman" w:hAnsi="Helvetica" w:cs="Helvetica"/>
          <w:color w:val="222222"/>
          <w:sz w:val="18"/>
          <w:szCs w:val="18"/>
        </w:rPr>
      </w:pPr>
      <w:r w:rsidRPr="008B2CB6">
        <w:rPr>
          <w:rFonts w:ascii="Helvetica" w:eastAsia="Times New Roman" w:hAnsi="Helvetica" w:cs="Helvetica"/>
          <w:b/>
          <w:bCs/>
          <w:color w:val="222222"/>
          <w:sz w:val="18"/>
        </w:rPr>
        <w:t xml:space="preserve">Kredi kullanım süresi: </w:t>
      </w:r>
      <w:r w:rsidRPr="008B2CB6">
        <w:rPr>
          <w:rFonts w:ascii="Helvetica" w:eastAsia="Times New Roman" w:hAnsi="Helvetica" w:cs="Helvetica"/>
          <w:color w:val="222222"/>
          <w:sz w:val="18"/>
          <w:szCs w:val="18"/>
        </w:rPr>
        <w:t xml:space="preserve">Öğrenciler </w:t>
      </w:r>
      <w:proofErr w:type="spellStart"/>
      <w:r w:rsidRPr="008B2CB6">
        <w:rPr>
          <w:rFonts w:ascii="Helvetica" w:eastAsia="Times New Roman" w:hAnsi="Helvetica" w:cs="Helvetica"/>
          <w:color w:val="222222"/>
          <w:sz w:val="18"/>
          <w:szCs w:val="18"/>
        </w:rPr>
        <w:t>Özyeğin</w:t>
      </w:r>
      <w:proofErr w:type="spellEnd"/>
      <w:r w:rsidRPr="008B2CB6">
        <w:rPr>
          <w:rFonts w:ascii="Helvetica" w:eastAsia="Times New Roman" w:hAnsi="Helvetica" w:cs="Helvetica"/>
          <w:color w:val="222222"/>
          <w:sz w:val="18"/>
          <w:szCs w:val="18"/>
        </w:rPr>
        <w:t xml:space="preserve"> Üniversitesi'nde kayıtlı oldukları programın süresi kadar öğrenim kredisi kullanabilirler. Örneğin lisans programına kayıtlı öğrenciler hazırlık sınıfı </w:t>
      </w:r>
      <w:proofErr w:type="gramStart"/>
      <w:r w:rsidRPr="008B2CB6">
        <w:rPr>
          <w:rFonts w:ascii="Helvetica" w:eastAsia="Times New Roman" w:hAnsi="Helvetica" w:cs="Helvetica"/>
          <w:color w:val="222222"/>
          <w:sz w:val="18"/>
          <w:szCs w:val="18"/>
        </w:rPr>
        <w:t>dahil</w:t>
      </w:r>
      <w:proofErr w:type="gramEnd"/>
      <w:r w:rsidRPr="008B2CB6">
        <w:rPr>
          <w:rFonts w:ascii="Helvetica" w:eastAsia="Times New Roman" w:hAnsi="Helvetica" w:cs="Helvetica"/>
          <w:color w:val="222222"/>
          <w:sz w:val="18"/>
          <w:szCs w:val="18"/>
        </w:rPr>
        <w:t xml:space="preserve"> en fazla 5 yıl kredi kullanabilirler.</w:t>
      </w:r>
      <w:r w:rsidRPr="008B2CB6">
        <w:rPr>
          <w:rFonts w:ascii="Helvetica" w:eastAsia="Times New Roman" w:hAnsi="Helvetica" w:cs="Helvetica"/>
          <w:color w:val="222222"/>
          <w:sz w:val="18"/>
          <w:szCs w:val="18"/>
        </w:rPr>
        <w:br/>
        <w:t xml:space="preserve">  </w:t>
      </w:r>
    </w:p>
    <w:p w:rsidR="008B2CB6" w:rsidRPr="008B2CB6" w:rsidRDefault="008B2CB6" w:rsidP="008B2CB6">
      <w:pPr>
        <w:numPr>
          <w:ilvl w:val="0"/>
          <w:numId w:val="1"/>
        </w:numPr>
        <w:spacing w:before="100" w:beforeAutospacing="1" w:after="100" w:afterAutospacing="1" w:line="240" w:lineRule="auto"/>
        <w:rPr>
          <w:rFonts w:ascii="Helvetica" w:eastAsia="Times New Roman" w:hAnsi="Helvetica" w:cs="Helvetica"/>
          <w:color w:val="222222"/>
          <w:sz w:val="18"/>
          <w:szCs w:val="18"/>
        </w:rPr>
      </w:pPr>
      <w:r w:rsidRPr="008B2CB6">
        <w:rPr>
          <w:rFonts w:ascii="Helvetica" w:eastAsia="Times New Roman" w:hAnsi="Helvetica" w:cs="Helvetica"/>
          <w:b/>
          <w:bCs/>
          <w:color w:val="222222"/>
          <w:sz w:val="18"/>
        </w:rPr>
        <w:t xml:space="preserve">Kredi kullanımı: </w:t>
      </w:r>
      <w:r w:rsidRPr="008B2CB6">
        <w:rPr>
          <w:rFonts w:ascii="Helvetica" w:eastAsia="Times New Roman" w:hAnsi="Helvetica" w:cs="Helvetica"/>
          <w:color w:val="222222"/>
          <w:sz w:val="18"/>
          <w:szCs w:val="18"/>
        </w:rPr>
        <w:t xml:space="preserve">Krediler, her akademik dönemde yapılacak olan öğrenim ücreti ve konukevi ücreti ödemeleri için kullanılabilir. Kredi kullanılabilecek ilk dönem 2011-2012 akademik yılı güz dönemidir. Öğrenci ile banka arasındaki kredi ilişkisinde </w:t>
      </w:r>
      <w:proofErr w:type="spellStart"/>
      <w:r w:rsidRPr="008B2CB6">
        <w:rPr>
          <w:rFonts w:ascii="Helvetica" w:eastAsia="Times New Roman" w:hAnsi="Helvetica" w:cs="Helvetica"/>
          <w:color w:val="222222"/>
          <w:sz w:val="18"/>
          <w:szCs w:val="18"/>
        </w:rPr>
        <w:t>Özyeğin</w:t>
      </w:r>
      <w:proofErr w:type="spellEnd"/>
      <w:r w:rsidRPr="008B2CB6">
        <w:rPr>
          <w:rFonts w:ascii="Helvetica" w:eastAsia="Times New Roman" w:hAnsi="Helvetica" w:cs="Helvetica"/>
          <w:color w:val="222222"/>
          <w:sz w:val="18"/>
          <w:szCs w:val="18"/>
        </w:rPr>
        <w:t xml:space="preserve"> Üniversitesi’nin rolü, </w:t>
      </w:r>
      <w:proofErr w:type="spellStart"/>
      <w:r w:rsidRPr="008B2CB6">
        <w:rPr>
          <w:rFonts w:ascii="Helvetica" w:eastAsia="Times New Roman" w:hAnsi="Helvetica" w:cs="Helvetica"/>
          <w:color w:val="222222"/>
          <w:sz w:val="18"/>
          <w:szCs w:val="18"/>
        </w:rPr>
        <w:t>Finansbank</w:t>
      </w:r>
      <w:proofErr w:type="spellEnd"/>
      <w:r w:rsidRPr="008B2CB6">
        <w:rPr>
          <w:rFonts w:ascii="Helvetica" w:eastAsia="Times New Roman" w:hAnsi="Helvetica" w:cs="Helvetica"/>
          <w:color w:val="222222"/>
          <w:sz w:val="18"/>
          <w:szCs w:val="18"/>
        </w:rPr>
        <w:t xml:space="preserve"> ile sözleşme yaparak kredi faiz oranı ve dosya masraflarında indirim sağlamaktır. </w:t>
      </w:r>
      <w:proofErr w:type="spellStart"/>
      <w:r w:rsidRPr="008B2CB6">
        <w:rPr>
          <w:rFonts w:ascii="Helvetica" w:eastAsia="Times New Roman" w:hAnsi="Helvetica" w:cs="Helvetica"/>
          <w:color w:val="222222"/>
          <w:sz w:val="18"/>
          <w:szCs w:val="18"/>
        </w:rPr>
        <w:t>Finansbank’ın</w:t>
      </w:r>
      <w:proofErr w:type="spellEnd"/>
      <w:r w:rsidRPr="008B2CB6">
        <w:rPr>
          <w:rFonts w:ascii="Helvetica" w:eastAsia="Times New Roman" w:hAnsi="Helvetica" w:cs="Helvetica"/>
          <w:color w:val="222222"/>
          <w:sz w:val="18"/>
          <w:szCs w:val="18"/>
        </w:rPr>
        <w:t xml:space="preserve"> yapacağı </w:t>
      </w:r>
      <w:proofErr w:type="gramStart"/>
      <w:r w:rsidRPr="008B2CB6">
        <w:rPr>
          <w:rFonts w:ascii="Helvetica" w:eastAsia="Times New Roman" w:hAnsi="Helvetica" w:cs="Helvetica"/>
          <w:color w:val="222222"/>
          <w:sz w:val="18"/>
          <w:szCs w:val="18"/>
        </w:rPr>
        <w:t>kredibilite</w:t>
      </w:r>
      <w:proofErr w:type="gramEnd"/>
      <w:r w:rsidRPr="008B2CB6">
        <w:rPr>
          <w:rFonts w:ascii="Helvetica" w:eastAsia="Times New Roman" w:hAnsi="Helvetica" w:cs="Helvetica"/>
          <w:color w:val="222222"/>
          <w:sz w:val="18"/>
          <w:szCs w:val="18"/>
        </w:rPr>
        <w:t xml:space="preserve"> değerlendirmesi sonucu uygun bulmadığı öğrenciler kredi kullanamaz.</w:t>
      </w:r>
      <w:r w:rsidRPr="008B2CB6">
        <w:rPr>
          <w:rFonts w:ascii="Helvetica" w:eastAsia="Times New Roman" w:hAnsi="Helvetica" w:cs="Helvetica"/>
          <w:color w:val="222222"/>
          <w:sz w:val="18"/>
          <w:szCs w:val="18"/>
        </w:rPr>
        <w:br/>
        <w:t xml:space="preserve">  </w:t>
      </w:r>
    </w:p>
    <w:p w:rsidR="008B2CB6" w:rsidRPr="008B2CB6" w:rsidRDefault="008B2CB6" w:rsidP="008B2CB6">
      <w:pPr>
        <w:numPr>
          <w:ilvl w:val="0"/>
          <w:numId w:val="1"/>
        </w:numPr>
        <w:spacing w:before="100" w:beforeAutospacing="1" w:after="100" w:afterAutospacing="1" w:line="240" w:lineRule="auto"/>
        <w:rPr>
          <w:rFonts w:ascii="Helvetica" w:eastAsia="Times New Roman" w:hAnsi="Helvetica" w:cs="Helvetica"/>
          <w:color w:val="222222"/>
          <w:sz w:val="18"/>
          <w:szCs w:val="18"/>
        </w:rPr>
      </w:pPr>
      <w:r w:rsidRPr="008B2CB6">
        <w:rPr>
          <w:rFonts w:ascii="Helvetica" w:eastAsia="Times New Roman" w:hAnsi="Helvetica" w:cs="Helvetica"/>
          <w:b/>
          <w:bCs/>
          <w:color w:val="222222"/>
          <w:sz w:val="18"/>
        </w:rPr>
        <w:t>Faiz oranları ve dosya masrafı:</w:t>
      </w:r>
      <w:r w:rsidRPr="008B2CB6">
        <w:rPr>
          <w:rFonts w:ascii="Helvetica" w:eastAsia="Times New Roman" w:hAnsi="Helvetica" w:cs="Helvetica"/>
          <w:color w:val="222222"/>
          <w:sz w:val="18"/>
          <w:szCs w:val="18"/>
        </w:rPr>
        <w:t xml:space="preserve"> Başvurulan kredinin vadesi 1-60 ay arasında ise, </w:t>
      </w:r>
      <w:proofErr w:type="spellStart"/>
      <w:r w:rsidRPr="008B2CB6">
        <w:rPr>
          <w:rFonts w:ascii="Helvetica" w:eastAsia="Times New Roman" w:hAnsi="Helvetica" w:cs="Helvetica"/>
          <w:color w:val="222222"/>
          <w:sz w:val="18"/>
          <w:szCs w:val="18"/>
        </w:rPr>
        <w:t>Finansbank’ın</w:t>
      </w:r>
      <w:proofErr w:type="spellEnd"/>
      <w:r w:rsidRPr="008B2CB6">
        <w:rPr>
          <w:rFonts w:ascii="Helvetica" w:eastAsia="Times New Roman" w:hAnsi="Helvetica" w:cs="Helvetica"/>
          <w:color w:val="222222"/>
          <w:sz w:val="18"/>
          <w:szCs w:val="18"/>
        </w:rPr>
        <w:t xml:space="preserve"> aylık standart ihtiyaç kredisi faiz oranından ve dosya masrafından %20 indirim yapılacaktır. 61-96 ay arasındaki kredi vadelerinde ise uygulanacak olan indirim oranı %15 olacaktır.</w:t>
      </w:r>
      <w:r w:rsidRPr="008B2CB6">
        <w:rPr>
          <w:rFonts w:ascii="Helvetica" w:eastAsia="Times New Roman" w:hAnsi="Helvetica" w:cs="Helvetica"/>
          <w:color w:val="222222"/>
          <w:sz w:val="18"/>
          <w:szCs w:val="18"/>
        </w:rPr>
        <w:br/>
        <w:t xml:space="preserve">  </w:t>
      </w:r>
    </w:p>
    <w:p w:rsidR="008B2CB6" w:rsidRPr="008B2CB6" w:rsidRDefault="008B2CB6" w:rsidP="008B2CB6">
      <w:pPr>
        <w:numPr>
          <w:ilvl w:val="0"/>
          <w:numId w:val="1"/>
        </w:numPr>
        <w:spacing w:before="100" w:beforeAutospacing="1" w:after="100" w:afterAutospacing="1" w:line="240" w:lineRule="auto"/>
        <w:rPr>
          <w:rFonts w:ascii="Helvetica" w:eastAsia="Times New Roman" w:hAnsi="Helvetica" w:cs="Helvetica"/>
          <w:color w:val="222222"/>
          <w:sz w:val="18"/>
          <w:szCs w:val="18"/>
        </w:rPr>
      </w:pPr>
      <w:r w:rsidRPr="008B2CB6">
        <w:rPr>
          <w:rFonts w:ascii="Helvetica" w:eastAsia="Times New Roman" w:hAnsi="Helvetica" w:cs="Helvetica"/>
          <w:b/>
          <w:bCs/>
          <w:color w:val="222222"/>
          <w:sz w:val="18"/>
        </w:rPr>
        <w:t>Kredibilite değerlendirmesi:</w:t>
      </w:r>
      <w:r w:rsidRPr="008B2CB6">
        <w:rPr>
          <w:rFonts w:ascii="Helvetica" w:eastAsia="Times New Roman" w:hAnsi="Helvetica" w:cs="Helvetica"/>
          <w:color w:val="222222"/>
          <w:sz w:val="18"/>
          <w:szCs w:val="18"/>
        </w:rPr>
        <w:t xml:space="preserve"> Başvuru yapan öğrenciler için </w:t>
      </w:r>
      <w:proofErr w:type="spellStart"/>
      <w:r w:rsidRPr="008B2CB6">
        <w:rPr>
          <w:rFonts w:ascii="Helvetica" w:eastAsia="Times New Roman" w:hAnsi="Helvetica" w:cs="Helvetica"/>
          <w:color w:val="222222"/>
          <w:sz w:val="18"/>
          <w:szCs w:val="18"/>
        </w:rPr>
        <w:t>Finansbank</w:t>
      </w:r>
      <w:proofErr w:type="spellEnd"/>
      <w:r w:rsidRPr="008B2CB6">
        <w:rPr>
          <w:rFonts w:ascii="Helvetica" w:eastAsia="Times New Roman" w:hAnsi="Helvetica" w:cs="Helvetica"/>
          <w:color w:val="222222"/>
          <w:sz w:val="18"/>
          <w:szCs w:val="18"/>
        </w:rPr>
        <w:t xml:space="preserve"> </w:t>
      </w:r>
      <w:proofErr w:type="gramStart"/>
      <w:r w:rsidRPr="008B2CB6">
        <w:rPr>
          <w:rFonts w:ascii="Helvetica" w:eastAsia="Times New Roman" w:hAnsi="Helvetica" w:cs="Helvetica"/>
          <w:color w:val="222222"/>
          <w:sz w:val="18"/>
          <w:szCs w:val="18"/>
        </w:rPr>
        <w:t>kredibilite</w:t>
      </w:r>
      <w:proofErr w:type="gramEnd"/>
      <w:r w:rsidRPr="008B2CB6">
        <w:rPr>
          <w:rFonts w:ascii="Helvetica" w:eastAsia="Times New Roman" w:hAnsi="Helvetica" w:cs="Helvetica"/>
          <w:color w:val="222222"/>
          <w:sz w:val="18"/>
          <w:szCs w:val="18"/>
        </w:rPr>
        <w:t xml:space="preserve"> değerlendirmesi yapar. Öğrenciler, </w:t>
      </w:r>
      <w:proofErr w:type="gramStart"/>
      <w:r w:rsidRPr="008B2CB6">
        <w:rPr>
          <w:rFonts w:ascii="Helvetica" w:eastAsia="Times New Roman" w:hAnsi="Helvetica" w:cs="Helvetica"/>
          <w:color w:val="222222"/>
          <w:sz w:val="18"/>
          <w:szCs w:val="18"/>
        </w:rPr>
        <w:t>kredibilite</w:t>
      </w:r>
      <w:proofErr w:type="gramEnd"/>
      <w:r w:rsidRPr="008B2CB6">
        <w:rPr>
          <w:rFonts w:ascii="Helvetica" w:eastAsia="Times New Roman" w:hAnsi="Helvetica" w:cs="Helvetica"/>
          <w:color w:val="222222"/>
          <w:sz w:val="18"/>
          <w:szCs w:val="18"/>
        </w:rPr>
        <w:t xml:space="preserve"> değerlendirmesi olumlu olduğu takdirde kredi kullanabilirler.</w:t>
      </w:r>
      <w:r w:rsidRPr="008B2CB6">
        <w:rPr>
          <w:rFonts w:ascii="Helvetica" w:eastAsia="Times New Roman" w:hAnsi="Helvetica" w:cs="Helvetica"/>
          <w:color w:val="222222"/>
          <w:sz w:val="18"/>
          <w:szCs w:val="18"/>
        </w:rPr>
        <w:br/>
        <w:t xml:space="preserve">  </w:t>
      </w:r>
    </w:p>
    <w:p w:rsidR="008B2CB6" w:rsidRPr="008B2CB6" w:rsidRDefault="008B2CB6" w:rsidP="008B2CB6">
      <w:pPr>
        <w:numPr>
          <w:ilvl w:val="0"/>
          <w:numId w:val="1"/>
        </w:numPr>
        <w:spacing w:before="100" w:beforeAutospacing="1" w:after="100" w:afterAutospacing="1" w:line="240" w:lineRule="auto"/>
        <w:rPr>
          <w:rFonts w:ascii="Helvetica" w:eastAsia="Times New Roman" w:hAnsi="Helvetica" w:cs="Helvetica"/>
          <w:color w:val="222222"/>
          <w:sz w:val="18"/>
          <w:szCs w:val="18"/>
        </w:rPr>
      </w:pPr>
      <w:r w:rsidRPr="008B2CB6">
        <w:rPr>
          <w:rFonts w:ascii="Helvetica" w:eastAsia="Times New Roman" w:hAnsi="Helvetica" w:cs="Helvetica"/>
          <w:b/>
          <w:bCs/>
          <w:color w:val="222222"/>
          <w:sz w:val="18"/>
        </w:rPr>
        <w:t xml:space="preserve">Kredi vadesi en fazla 8 yıl: </w:t>
      </w:r>
      <w:r w:rsidRPr="008B2CB6">
        <w:rPr>
          <w:rFonts w:ascii="Helvetica" w:eastAsia="Times New Roman" w:hAnsi="Helvetica" w:cs="Helvetica"/>
          <w:color w:val="222222"/>
          <w:sz w:val="18"/>
          <w:szCs w:val="18"/>
        </w:rPr>
        <w:t xml:space="preserve">Kredi vadesi en fazla 8 yıl olarak belirlenmiştir. Kredi geri ödemelerinde ödemesiz dönemin olması da öngörülmüştür. </w:t>
      </w:r>
      <w:proofErr w:type="spellStart"/>
      <w:r w:rsidRPr="008B2CB6">
        <w:rPr>
          <w:rFonts w:ascii="Helvetica" w:eastAsia="Times New Roman" w:hAnsi="Helvetica" w:cs="Helvetica"/>
          <w:color w:val="222222"/>
          <w:sz w:val="18"/>
          <w:szCs w:val="18"/>
        </w:rPr>
        <w:t>Finansbank</w:t>
      </w:r>
      <w:proofErr w:type="spellEnd"/>
      <w:r w:rsidRPr="008B2CB6">
        <w:rPr>
          <w:rFonts w:ascii="Helvetica" w:eastAsia="Times New Roman" w:hAnsi="Helvetica" w:cs="Helvetica"/>
          <w:color w:val="222222"/>
          <w:sz w:val="18"/>
          <w:szCs w:val="18"/>
        </w:rPr>
        <w:t xml:space="preserve"> tarafından uygun görüldüğü takdirde 8 yıl vadeli kredide en fazla 2 yıla kadar ödemesiz dönem olabilecektir. Kredi vadeleri öğrencinin üniversiteye giriş yılına göre değişmektedir. Örneğin 2011 girişli bir öğrencinin ilk yıl kullandığı  kredinin vadesi en fazla 8 yıl iken 2. yıl kullanılan kredinin vadesi en fazla 7 yıldır. Buna göre, lisans programındaki bir öğrenci 2011 yılında öğrenime başladıktan 8 yıl sonra tüm kredi geri ödemelerini tamamlamış olacaktır.</w:t>
      </w:r>
      <w:r w:rsidRPr="008B2CB6">
        <w:rPr>
          <w:rFonts w:ascii="Helvetica" w:eastAsia="Times New Roman" w:hAnsi="Helvetica" w:cs="Helvetica"/>
          <w:color w:val="222222"/>
          <w:sz w:val="18"/>
          <w:szCs w:val="18"/>
        </w:rPr>
        <w:br/>
        <w:t xml:space="preserve">  </w:t>
      </w:r>
    </w:p>
    <w:p w:rsidR="008B2CB6" w:rsidRPr="008B2CB6" w:rsidRDefault="008B2CB6" w:rsidP="008B2CB6">
      <w:pPr>
        <w:numPr>
          <w:ilvl w:val="0"/>
          <w:numId w:val="1"/>
        </w:numPr>
        <w:spacing w:before="100" w:beforeAutospacing="1" w:after="100" w:afterAutospacing="1" w:line="240" w:lineRule="auto"/>
        <w:rPr>
          <w:rFonts w:ascii="Helvetica" w:eastAsia="Times New Roman" w:hAnsi="Helvetica" w:cs="Helvetica"/>
          <w:color w:val="222222"/>
          <w:sz w:val="18"/>
          <w:szCs w:val="18"/>
        </w:rPr>
      </w:pPr>
      <w:r w:rsidRPr="008B2CB6">
        <w:rPr>
          <w:rFonts w:ascii="Helvetica" w:eastAsia="Times New Roman" w:hAnsi="Helvetica" w:cs="Helvetica"/>
          <w:b/>
          <w:bCs/>
          <w:color w:val="222222"/>
          <w:sz w:val="18"/>
        </w:rPr>
        <w:t>Kredi tutarları:</w:t>
      </w:r>
      <w:r w:rsidRPr="008B2CB6">
        <w:rPr>
          <w:rFonts w:ascii="Helvetica" w:eastAsia="Times New Roman" w:hAnsi="Helvetica" w:cs="Helvetica"/>
          <w:color w:val="222222"/>
          <w:sz w:val="18"/>
          <w:szCs w:val="18"/>
        </w:rPr>
        <w:t xml:space="preserve"> Öğrencilerin her akademik dönemde yeni kredi başvurusu yapmaları gerekmektedir. Öğrencilerin tek seferde kullanabilecekleri kredi tutarı ise ödeyecekleri veya ödemiş oldukları dönemlik (akademik dönem) öğrenim ücreti ve konukevi ücreti toplamı kadardır.</w:t>
      </w:r>
      <w:r w:rsidRPr="008B2CB6">
        <w:rPr>
          <w:rFonts w:ascii="Helvetica" w:eastAsia="Times New Roman" w:hAnsi="Helvetica" w:cs="Helvetica"/>
          <w:color w:val="222222"/>
          <w:sz w:val="18"/>
          <w:szCs w:val="18"/>
        </w:rPr>
        <w:br/>
        <w:t xml:space="preserve">  </w:t>
      </w:r>
    </w:p>
    <w:p w:rsidR="008B2CB6" w:rsidRPr="00BC679E" w:rsidRDefault="008B2CB6" w:rsidP="00BC679E">
      <w:pPr>
        <w:spacing w:after="24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lastRenderedPageBreak/>
        <w:br/>
      </w:r>
      <w:r w:rsidRPr="008B2CB6">
        <w:rPr>
          <w:rFonts w:ascii="Helvetica" w:eastAsia="Times New Roman" w:hAnsi="Helvetica" w:cs="Helvetica"/>
          <w:color w:val="47608D"/>
          <w:sz w:val="32"/>
          <w:szCs w:val="32"/>
        </w:rPr>
        <w:t>2011-2012 Akademik Yılı İçin Öğrenim Kredisi Başvuru ve Değerlendirme Takvimi</w:t>
      </w:r>
    </w:p>
    <w:tbl>
      <w:tblPr>
        <w:tblW w:w="8400" w:type="dxa"/>
        <w:tblInd w:w="55" w:type="dxa"/>
        <w:tblCellMar>
          <w:left w:w="70" w:type="dxa"/>
          <w:right w:w="70" w:type="dxa"/>
        </w:tblCellMar>
        <w:tblLook w:val="04A0"/>
      </w:tblPr>
      <w:tblGrid>
        <w:gridCol w:w="5280"/>
        <w:gridCol w:w="1560"/>
        <w:gridCol w:w="1560"/>
      </w:tblGrid>
      <w:tr w:rsidR="00BC679E" w:rsidRPr="00BC679E" w:rsidTr="00BC679E">
        <w:trPr>
          <w:trHeight w:val="300"/>
        </w:trPr>
        <w:tc>
          <w:tcPr>
            <w:tcW w:w="5280" w:type="dxa"/>
            <w:tcBorders>
              <w:top w:val="single" w:sz="4" w:space="0" w:color="A5A5A5"/>
              <w:left w:val="single" w:sz="4" w:space="0" w:color="A5A5A5"/>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b/>
                <w:bCs/>
                <w:color w:val="222222"/>
                <w:sz w:val="18"/>
                <w:szCs w:val="18"/>
              </w:rPr>
            </w:pPr>
            <w:r w:rsidRPr="00BC679E">
              <w:rPr>
                <w:rFonts w:ascii="Arial" w:eastAsia="Times New Roman" w:hAnsi="Arial" w:cs="Arial"/>
                <w:b/>
                <w:bCs/>
                <w:color w:val="222222"/>
                <w:sz w:val="18"/>
                <w:szCs w:val="18"/>
              </w:rPr>
              <w:t>Süreç</w:t>
            </w:r>
          </w:p>
        </w:tc>
        <w:tc>
          <w:tcPr>
            <w:tcW w:w="1560" w:type="dxa"/>
            <w:tcBorders>
              <w:top w:val="single" w:sz="4" w:space="0" w:color="A5A5A5"/>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jc w:val="center"/>
              <w:rPr>
                <w:rFonts w:ascii="Arial" w:eastAsia="Times New Roman" w:hAnsi="Arial" w:cs="Arial"/>
                <w:b/>
                <w:bCs/>
                <w:color w:val="222222"/>
                <w:sz w:val="18"/>
                <w:szCs w:val="18"/>
              </w:rPr>
            </w:pPr>
            <w:r w:rsidRPr="00BC679E">
              <w:rPr>
                <w:rFonts w:ascii="Arial" w:eastAsia="Times New Roman" w:hAnsi="Arial" w:cs="Arial"/>
                <w:b/>
                <w:bCs/>
                <w:color w:val="222222"/>
                <w:sz w:val="18"/>
                <w:szCs w:val="18"/>
              </w:rPr>
              <w:t>Başlangıç Tarihi</w:t>
            </w:r>
          </w:p>
        </w:tc>
        <w:tc>
          <w:tcPr>
            <w:tcW w:w="1560" w:type="dxa"/>
            <w:tcBorders>
              <w:top w:val="single" w:sz="4" w:space="0" w:color="A5A5A5"/>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jc w:val="center"/>
              <w:rPr>
                <w:rFonts w:ascii="Arial" w:eastAsia="Times New Roman" w:hAnsi="Arial" w:cs="Arial"/>
                <w:b/>
                <w:bCs/>
                <w:color w:val="222222"/>
                <w:sz w:val="18"/>
                <w:szCs w:val="18"/>
              </w:rPr>
            </w:pPr>
            <w:r w:rsidRPr="00BC679E">
              <w:rPr>
                <w:rFonts w:ascii="Arial" w:eastAsia="Times New Roman" w:hAnsi="Arial" w:cs="Arial"/>
                <w:b/>
                <w:bCs/>
                <w:color w:val="222222"/>
                <w:sz w:val="18"/>
                <w:szCs w:val="18"/>
              </w:rPr>
              <w:t>Bitiş Tarihi</w:t>
            </w:r>
          </w:p>
        </w:tc>
      </w:tr>
      <w:tr w:rsidR="00BC679E" w:rsidRPr="00BC679E" w:rsidTr="00BC679E">
        <w:trPr>
          <w:trHeight w:val="480"/>
        </w:trPr>
        <w:tc>
          <w:tcPr>
            <w:tcW w:w="5280" w:type="dxa"/>
            <w:tcBorders>
              <w:top w:val="nil"/>
              <w:left w:val="single" w:sz="4" w:space="0" w:color="A5A5A5"/>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Öğrencilerin GÜZ dönemi kredileri için bankaya başvuru yapmaları</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15 Temmuz 2011</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23 Eylül 2011</w:t>
            </w:r>
          </w:p>
        </w:tc>
      </w:tr>
      <w:tr w:rsidR="00BC679E" w:rsidRPr="00BC679E" w:rsidTr="00BC679E">
        <w:trPr>
          <w:trHeight w:val="705"/>
        </w:trPr>
        <w:tc>
          <w:tcPr>
            <w:tcW w:w="5280" w:type="dxa"/>
            <w:tcBorders>
              <w:top w:val="nil"/>
              <w:left w:val="single" w:sz="4" w:space="0" w:color="A5A5A5"/>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Bankanın GÜZ dönemi kredi başvurularını kabulü, değerlendirmesi ve başvuru sonuçlarını öğrencilere bildirmesi</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15 Temmuz 2011</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30 Eylül 2011</w:t>
            </w:r>
          </w:p>
        </w:tc>
      </w:tr>
      <w:tr w:rsidR="00BC679E" w:rsidRPr="00BC679E" w:rsidTr="00BC679E">
        <w:trPr>
          <w:trHeight w:val="480"/>
        </w:trPr>
        <w:tc>
          <w:tcPr>
            <w:tcW w:w="5280" w:type="dxa"/>
            <w:tcBorders>
              <w:top w:val="nil"/>
              <w:left w:val="single" w:sz="4" w:space="0" w:color="A5A5A5"/>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Öğrencilerin BAHAR dönemi kredileri için bankaya başvuru yapmaları</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15 Aralık 2011</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24 Şubat 2012</w:t>
            </w:r>
          </w:p>
        </w:tc>
      </w:tr>
      <w:tr w:rsidR="00BC679E" w:rsidRPr="00BC679E" w:rsidTr="00BC679E">
        <w:trPr>
          <w:trHeight w:val="720"/>
        </w:trPr>
        <w:tc>
          <w:tcPr>
            <w:tcW w:w="5280" w:type="dxa"/>
            <w:tcBorders>
              <w:top w:val="nil"/>
              <w:left w:val="single" w:sz="4" w:space="0" w:color="A5A5A5"/>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Bankanın BAHAR dönemi kredi başvurularını kabulü, değerlendirmesi ve başvuru sonuçlarını öğrencilere bildirmesi</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15 Aralık 2011</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1 Mart 2012</w:t>
            </w:r>
          </w:p>
        </w:tc>
      </w:tr>
      <w:tr w:rsidR="00BC679E" w:rsidRPr="00BC679E" w:rsidTr="00BC679E">
        <w:trPr>
          <w:trHeight w:val="480"/>
        </w:trPr>
        <w:tc>
          <w:tcPr>
            <w:tcW w:w="5280" w:type="dxa"/>
            <w:tcBorders>
              <w:top w:val="nil"/>
              <w:left w:val="single" w:sz="4" w:space="0" w:color="A5A5A5"/>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MBA ve EMBA öğrencilerinin YAZ dönemi kredileri için bankaya başvuru yapmaları</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15 Mayıs 2012</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13 Temmuz 2012</w:t>
            </w:r>
          </w:p>
        </w:tc>
      </w:tr>
      <w:tr w:rsidR="00BC679E" w:rsidRPr="00BC679E" w:rsidTr="00BC679E">
        <w:trPr>
          <w:trHeight w:val="300"/>
        </w:trPr>
        <w:tc>
          <w:tcPr>
            <w:tcW w:w="5280" w:type="dxa"/>
            <w:vMerge w:val="restart"/>
            <w:tcBorders>
              <w:top w:val="nil"/>
              <w:left w:val="single" w:sz="4" w:space="0" w:color="A5A5A5"/>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Bankanın YAZ dönemi kredi başvurularını kabulü, değerlendirmesi ve başvuru sonuçlarını öğrencilere bildirmesi</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15 Mayıs 2012</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19 Temmuz 2012</w:t>
            </w:r>
          </w:p>
        </w:tc>
      </w:tr>
      <w:tr w:rsidR="00BC679E" w:rsidRPr="00BC679E" w:rsidTr="00BC679E">
        <w:trPr>
          <w:trHeight w:val="300"/>
        </w:trPr>
        <w:tc>
          <w:tcPr>
            <w:tcW w:w="5280" w:type="dxa"/>
            <w:vMerge/>
            <w:tcBorders>
              <w:top w:val="nil"/>
              <w:left w:val="single" w:sz="4" w:space="0" w:color="A5A5A5"/>
              <w:bottom w:val="single" w:sz="4" w:space="0" w:color="A5A5A5"/>
              <w:right w:val="single" w:sz="4" w:space="0" w:color="A5A5A5"/>
            </w:tcBorders>
            <w:vAlign w:val="center"/>
            <w:hideMark/>
          </w:tcPr>
          <w:p w:rsidR="00BC679E" w:rsidRPr="00BC679E" w:rsidRDefault="00BC679E" w:rsidP="00BC679E">
            <w:pPr>
              <w:spacing w:after="0" w:line="240" w:lineRule="auto"/>
              <w:rPr>
                <w:rFonts w:ascii="Arial" w:eastAsia="Times New Roman" w:hAnsi="Arial" w:cs="Arial"/>
                <w:color w:val="222222"/>
                <w:sz w:val="18"/>
                <w:szCs w:val="18"/>
              </w:rPr>
            </w:pP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 </w:t>
            </w:r>
          </w:p>
        </w:tc>
        <w:tc>
          <w:tcPr>
            <w:tcW w:w="1560" w:type="dxa"/>
            <w:tcBorders>
              <w:top w:val="nil"/>
              <w:left w:val="nil"/>
              <w:bottom w:val="single" w:sz="4" w:space="0" w:color="A5A5A5"/>
              <w:right w:val="single" w:sz="4" w:space="0" w:color="A5A5A5"/>
            </w:tcBorders>
            <w:shd w:val="clear" w:color="auto" w:fill="auto"/>
            <w:vAlign w:val="center"/>
            <w:hideMark/>
          </w:tcPr>
          <w:p w:rsidR="00BC679E" w:rsidRPr="00BC679E" w:rsidRDefault="00BC679E" w:rsidP="00BC679E">
            <w:pPr>
              <w:spacing w:after="0" w:line="240" w:lineRule="auto"/>
              <w:rPr>
                <w:rFonts w:ascii="Arial" w:eastAsia="Times New Roman" w:hAnsi="Arial" w:cs="Arial"/>
                <w:color w:val="222222"/>
                <w:sz w:val="18"/>
                <w:szCs w:val="18"/>
              </w:rPr>
            </w:pPr>
            <w:r w:rsidRPr="00BC679E">
              <w:rPr>
                <w:rFonts w:ascii="Arial" w:eastAsia="Times New Roman" w:hAnsi="Arial" w:cs="Arial"/>
                <w:color w:val="222222"/>
                <w:sz w:val="18"/>
                <w:szCs w:val="18"/>
              </w:rPr>
              <w:t> </w:t>
            </w:r>
          </w:p>
        </w:tc>
      </w:tr>
    </w:tbl>
    <w:p w:rsidR="00BC679E" w:rsidRDefault="00BC679E" w:rsidP="008B2CB6">
      <w:pPr>
        <w:spacing w:before="120" w:after="120" w:line="288" w:lineRule="atLeast"/>
        <w:outlineLvl w:val="2"/>
        <w:rPr>
          <w:rFonts w:ascii="Helvetica" w:eastAsia="Times New Roman" w:hAnsi="Helvetica" w:cs="Helvetica"/>
          <w:color w:val="47608D"/>
          <w:sz w:val="32"/>
          <w:szCs w:val="32"/>
        </w:rPr>
      </w:pPr>
    </w:p>
    <w:p w:rsidR="008B2CB6" w:rsidRPr="008B2CB6" w:rsidRDefault="008B2CB6" w:rsidP="008B2CB6">
      <w:pPr>
        <w:spacing w:before="120" w:after="120" w:line="288" w:lineRule="atLeast"/>
        <w:outlineLvl w:val="2"/>
        <w:rPr>
          <w:rFonts w:ascii="Helvetica" w:eastAsia="Times New Roman" w:hAnsi="Helvetica" w:cs="Helvetica"/>
          <w:color w:val="47608D"/>
          <w:sz w:val="32"/>
          <w:szCs w:val="32"/>
        </w:rPr>
      </w:pPr>
      <w:r w:rsidRPr="008B2CB6">
        <w:rPr>
          <w:rFonts w:ascii="Helvetica" w:eastAsia="Times New Roman" w:hAnsi="Helvetica" w:cs="Helvetica"/>
          <w:color w:val="47608D"/>
          <w:sz w:val="32"/>
          <w:szCs w:val="32"/>
        </w:rPr>
        <w:t>Kredi Geri Ödemeleri</w:t>
      </w:r>
    </w:p>
    <w:p w:rsidR="00274936" w:rsidRPr="008B2CB6" w:rsidRDefault="008B2CB6" w:rsidP="008B2CB6">
      <w:pPr>
        <w:spacing w:after="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t>Örnek faiz oranı ile öğrencilerin yapacağı kredi geri ödemeleri aşağıdaki tabloda gösterilmiş</w:t>
      </w:r>
      <w:r w:rsidR="00BC679E">
        <w:rPr>
          <w:rFonts w:ascii="Helvetica" w:eastAsia="Times New Roman" w:hAnsi="Helvetica" w:cs="Helvetica"/>
          <w:color w:val="222222"/>
          <w:sz w:val="18"/>
          <w:szCs w:val="18"/>
        </w:rPr>
        <w:t>tir.</w:t>
      </w:r>
      <w:r w:rsidRPr="008B2CB6">
        <w:rPr>
          <w:rFonts w:ascii="Helvetica" w:eastAsia="Times New Roman" w:hAnsi="Helvetica" w:cs="Helvetica"/>
          <w:color w:val="222222"/>
          <w:sz w:val="18"/>
          <w:szCs w:val="18"/>
        </w:rPr>
        <w:br/>
      </w:r>
    </w:p>
    <w:tbl>
      <w:tblPr>
        <w:tblW w:w="6700" w:type="dxa"/>
        <w:tblInd w:w="55" w:type="dxa"/>
        <w:tblCellMar>
          <w:left w:w="70" w:type="dxa"/>
          <w:right w:w="70" w:type="dxa"/>
        </w:tblCellMar>
        <w:tblLook w:val="04A0"/>
      </w:tblPr>
      <w:tblGrid>
        <w:gridCol w:w="2860"/>
        <w:gridCol w:w="960"/>
        <w:gridCol w:w="960"/>
        <w:gridCol w:w="960"/>
        <w:gridCol w:w="960"/>
      </w:tblGrid>
      <w:tr w:rsidR="00274936" w:rsidRPr="00274936" w:rsidTr="00274936">
        <w:trPr>
          <w:trHeight w:val="285"/>
        </w:trPr>
        <w:tc>
          <w:tcPr>
            <w:tcW w:w="2860" w:type="dxa"/>
            <w:tcBorders>
              <w:top w:val="single" w:sz="4" w:space="0" w:color="A5A5A5"/>
              <w:left w:val="single" w:sz="4" w:space="0" w:color="A5A5A5"/>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rPr>
                <w:rFonts w:ascii="Arial" w:eastAsia="Times New Roman" w:hAnsi="Arial" w:cs="Arial"/>
                <w:b/>
                <w:bCs/>
                <w:color w:val="222222"/>
                <w:sz w:val="18"/>
                <w:szCs w:val="18"/>
              </w:rPr>
            </w:pPr>
            <w:r w:rsidRPr="00274936">
              <w:rPr>
                <w:rFonts w:ascii="Arial" w:eastAsia="Times New Roman" w:hAnsi="Arial" w:cs="Arial"/>
                <w:b/>
                <w:bCs/>
                <w:color w:val="222222"/>
                <w:sz w:val="18"/>
                <w:szCs w:val="18"/>
              </w:rPr>
              <w:t>Örnek</w:t>
            </w:r>
          </w:p>
        </w:tc>
        <w:tc>
          <w:tcPr>
            <w:tcW w:w="960" w:type="dxa"/>
            <w:tcBorders>
              <w:top w:val="single" w:sz="4" w:space="0" w:color="A5A5A5"/>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b/>
                <w:bCs/>
                <w:color w:val="222222"/>
                <w:sz w:val="18"/>
                <w:szCs w:val="18"/>
              </w:rPr>
            </w:pPr>
            <w:r w:rsidRPr="00274936">
              <w:rPr>
                <w:rFonts w:ascii="Arial" w:eastAsia="Times New Roman" w:hAnsi="Arial" w:cs="Arial"/>
                <w:b/>
                <w:bCs/>
                <w:color w:val="222222"/>
                <w:sz w:val="18"/>
                <w:szCs w:val="18"/>
              </w:rPr>
              <w:t>A</w:t>
            </w:r>
          </w:p>
        </w:tc>
        <w:tc>
          <w:tcPr>
            <w:tcW w:w="960" w:type="dxa"/>
            <w:tcBorders>
              <w:top w:val="single" w:sz="4" w:space="0" w:color="A5A5A5"/>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b/>
                <w:bCs/>
                <w:color w:val="222222"/>
                <w:sz w:val="18"/>
                <w:szCs w:val="18"/>
              </w:rPr>
            </w:pPr>
            <w:r w:rsidRPr="00274936">
              <w:rPr>
                <w:rFonts w:ascii="Arial" w:eastAsia="Times New Roman" w:hAnsi="Arial" w:cs="Arial"/>
                <w:b/>
                <w:bCs/>
                <w:color w:val="222222"/>
                <w:sz w:val="18"/>
                <w:szCs w:val="18"/>
              </w:rPr>
              <w:t>B</w:t>
            </w:r>
          </w:p>
        </w:tc>
        <w:tc>
          <w:tcPr>
            <w:tcW w:w="960" w:type="dxa"/>
            <w:tcBorders>
              <w:top w:val="single" w:sz="4" w:space="0" w:color="A5A5A5"/>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b/>
                <w:bCs/>
                <w:color w:val="222222"/>
                <w:sz w:val="18"/>
                <w:szCs w:val="18"/>
              </w:rPr>
            </w:pPr>
            <w:r w:rsidRPr="00274936">
              <w:rPr>
                <w:rFonts w:ascii="Arial" w:eastAsia="Times New Roman" w:hAnsi="Arial" w:cs="Arial"/>
                <w:b/>
                <w:bCs/>
                <w:color w:val="222222"/>
                <w:sz w:val="18"/>
                <w:szCs w:val="18"/>
              </w:rPr>
              <w:t>C</w:t>
            </w:r>
          </w:p>
        </w:tc>
        <w:tc>
          <w:tcPr>
            <w:tcW w:w="960" w:type="dxa"/>
            <w:tcBorders>
              <w:top w:val="single" w:sz="4" w:space="0" w:color="A5A5A5"/>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b/>
                <w:bCs/>
                <w:color w:val="222222"/>
                <w:sz w:val="18"/>
                <w:szCs w:val="18"/>
              </w:rPr>
            </w:pPr>
            <w:r w:rsidRPr="00274936">
              <w:rPr>
                <w:rFonts w:ascii="Arial" w:eastAsia="Times New Roman" w:hAnsi="Arial" w:cs="Arial"/>
                <w:b/>
                <w:bCs/>
                <w:color w:val="222222"/>
                <w:sz w:val="18"/>
                <w:szCs w:val="18"/>
              </w:rPr>
              <w:t>D</w:t>
            </w:r>
          </w:p>
        </w:tc>
      </w:tr>
      <w:tr w:rsidR="00274936" w:rsidRPr="00274936" w:rsidTr="00274936">
        <w:trPr>
          <w:trHeight w:val="285"/>
        </w:trPr>
        <w:tc>
          <w:tcPr>
            <w:tcW w:w="2860" w:type="dxa"/>
            <w:tcBorders>
              <w:top w:val="nil"/>
              <w:left w:val="single" w:sz="4" w:space="0" w:color="A5A5A5"/>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rPr>
                <w:rFonts w:ascii="Arial" w:eastAsia="Times New Roman" w:hAnsi="Arial" w:cs="Arial"/>
                <w:color w:val="222222"/>
                <w:sz w:val="18"/>
                <w:szCs w:val="18"/>
              </w:rPr>
            </w:pPr>
            <w:r w:rsidRPr="00274936">
              <w:rPr>
                <w:rFonts w:ascii="Arial" w:eastAsia="Times New Roman" w:hAnsi="Arial" w:cs="Arial"/>
                <w:color w:val="222222"/>
                <w:sz w:val="18"/>
                <w:szCs w:val="18"/>
              </w:rPr>
              <w:t>Dönemlik Öğrenim Kredisi Tutarı</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5.000 TL</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5.000 TL</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10.000 TL</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10.000 TL</w:t>
            </w:r>
          </w:p>
        </w:tc>
      </w:tr>
      <w:tr w:rsidR="00274936" w:rsidRPr="00274936" w:rsidTr="00274936">
        <w:trPr>
          <w:trHeight w:val="285"/>
        </w:trPr>
        <w:tc>
          <w:tcPr>
            <w:tcW w:w="2860" w:type="dxa"/>
            <w:tcBorders>
              <w:top w:val="nil"/>
              <w:left w:val="single" w:sz="4" w:space="0" w:color="A5A5A5"/>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rPr>
                <w:rFonts w:ascii="Arial" w:eastAsia="Times New Roman" w:hAnsi="Arial" w:cs="Arial"/>
                <w:color w:val="222222"/>
                <w:sz w:val="18"/>
                <w:szCs w:val="18"/>
              </w:rPr>
            </w:pPr>
            <w:r w:rsidRPr="00274936">
              <w:rPr>
                <w:rFonts w:ascii="Arial" w:eastAsia="Times New Roman" w:hAnsi="Arial" w:cs="Arial"/>
                <w:color w:val="222222"/>
                <w:sz w:val="18"/>
                <w:szCs w:val="18"/>
              </w:rPr>
              <w:t>Kredi Vadesi</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48 ay</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96 ay</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48 ay</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96 ay</w:t>
            </w:r>
          </w:p>
        </w:tc>
      </w:tr>
      <w:tr w:rsidR="00274936" w:rsidRPr="00274936" w:rsidTr="00274936">
        <w:trPr>
          <w:trHeight w:val="285"/>
        </w:trPr>
        <w:tc>
          <w:tcPr>
            <w:tcW w:w="2860" w:type="dxa"/>
            <w:tcBorders>
              <w:top w:val="nil"/>
              <w:left w:val="single" w:sz="4" w:space="0" w:color="A5A5A5"/>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rPr>
                <w:rFonts w:ascii="Arial" w:eastAsia="Times New Roman" w:hAnsi="Arial" w:cs="Arial"/>
                <w:color w:val="222222"/>
                <w:sz w:val="18"/>
                <w:szCs w:val="18"/>
              </w:rPr>
            </w:pPr>
            <w:r w:rsidRPr="00274936">
              <w:rPr>
                <w:rFonts w:ascii="Arial" w:eastAsia="Times New Roman" w:hAnsi="Arial" w:cs="Arial"/>
                <w:color w:val="222222"/>
                <w:sz w:val="18"/>
                <w:szCs w:val="18"/>
              </w:rPr>
              <w:t>Dosya Masrafı*</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231 TL</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245 TL</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336 TL</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357 TL</w:t>
            </w:r>
          </w:p>
        </w:tc>
      </w:tr>
      <w:tr w:rsidR="00274936" w:rsidRPr="00274936" w:rsidTr="00274936">
        <w:trPr>
          <w:trHeight w:val="285"/>
        </w:trPr>
        <w:tc>
          <w:tcPr>
            <w:tcW w:w="2860" w:type="dxa"/>
            <w:tcBorders>
              <w:top w:val="nil"/>
              <w:left w:val="single" w:sz="4" w:space="0" w:color="A5A5A5"/>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rPr>
                <w:rFonts w:ascii="Arial" w:eastAsia="Times New Roman" w:hAnsi="Arial" w:cs="Arial"/>
                <w:color w:val="222222"/>
                <w:sz w:val="18"/>
                <w:szCs w:val="18"/>
              </w:rPr>
            </w:pPr>
            <w:r w:rsidRPr="00274936">
              <w:rPr>
                <w:rFonts w:ascii="Arial" w:eastAsia="Times New Roman" w:hAnsi="Arial" w:cs="Arial"/>
                <w:color w:val="222222"/>
                <w:sz w:val="18"/>
                <w:szCs w:val="18"/>
              </w:rPr>
              <w:t>Aylık Kredi Faiz Oranı**</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1,19%</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1,27%</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1,19%</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1,27%</w:t>
            </w:r>
          </w:p>
        </w:tc>
      </w:tr>
      <w:tr w:rsidR="00274936" w:rsidRPr="00274936" w:rsidTr="00274936">
        <w:trPr>
          <w:trHeight w:val="285"/>
        </w:trPr>
        <w:tc>
          <w:tcPr>
            <w:tcW w:w="2860" w:type="dxa"/>
            <w:tcBorders>
              <w:top w:val="nil"/>
              <w:left w:val="single" w:sz="4" w:space="0" w:color="A5A5A5"/>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rPr>
                <w:rFonts w:ascii="Arial" w:eastAsia="Times New Roman" w:hAnsi="Arial" w:cs="Arial"/>
                <w:color w:val="222222"/>
                <w:sz w:val="18"/>
                <w:szCs w:val="18"/>
              </w:rPr>
            </w:pPr>
            <w:r w:rsidRPr="00274936">
              <w:rPr>
                <w:rFonts w:ascii="Arial" w:eastAsia="Times New Roman" w:hAnsi="Arial" w:cs="Arial"/>
                <w:color w:val="222222"/>
                <w:sz w:val="18"/>
                <w:szCs w:val="18"/>
              </w:rPr>
              <w:t>Kredi Aylık Geri Ödemesi</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145 TL</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99 TL</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289 TL</w:t>
            </w:r>
          </w:p>
        </w:tc>
        <w:tc>
          <w:tcPr>
            <w:tcW w:w="960" w:type="dxa"/>
            <w:tcBorders>
              <w:top w:val="nil"/>
              <w:left w:val="nil"/>
              <w:bottom w:val="single" w:sz="4" w:space="0" w:color="A5A5A5"/>
              <w:right w:val="single" w:sz="4" w:space="0" w:color="A5A5A5"/>
            </w:tcBorders>
            <w:shd w:val="clear" w:color="auto" w:fill="auto"/>
            <w:vAlign w:val="bottom"/>
            <w:hideMark/>
          </w:tcPr>
          <w:p w:rsidR="00274936" w:rsidRPr="00274936" w:rsidRDefault="00274936" w:rsidP="00274936">
            <w:pPr>
              <w:spacing w:after="0" w:line="240" w:lineRule="auto"/>
              <w:jc w:val="center"/>
              <w:rPr>
                <w:rFonts w:ascii="Arial" w:eastAsia="Times New Roman" w:hAnsi="Arial" w:cs="Arial"/>
                <w:color w:val="222222"/>
                <w:sz w:val="18"/>
                <w:szCs w:val="18"/>
              </w:rPr>
            </w:pPr>
            <w:r w:rsidRPr="00274936">
              <w:rPr>
                <w:rFonts w:ascii="Arial" w:eastAsia="Times New Roman" w:hAnsi="Arial" w:cs="Arial"/>
                <w:color w:val="222222"/>
                <w:sz w:val="18"/>
                <w:szCs w:val="18"/>
              </w:rPr>
              <w:t>199 TL</w:t>
            </w:r>
          </w:p>
        </w:tc>
      </w:tr>
    </w:tbl>
    <w:p w:rsidR="00BC679E" w:rsidRDefault="008B2CB6" w:rsidP="008B2CB6">
      <w:pPr>
        <w:spacing w:after="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t> </w:t>
      </w:r>
      <w:r w:rsidRPr="008B2CB6">
        <w:rPr>
          <w:rFonts w:ascii="Helvetica" w:eastAsia="Times New Roman" w:hAnsi="Helvetica" w:cs="Helvetica"/>
          <w:color w:val="222222"/>
          <w:sz w:val="18"/>
          <w:szCs w:val="18"/>
        </w:rPr>
        <w:br/>
        <w:t>* Bankanın standart ihtiyaç kredilerinde tahsil ettiği dosya masrafından 48 ay vadede %20, 96 ay vadede ise %15 in</w:t>
      </w:r>
      <w:r w:rsidR="00BC679E">
        <w:rPr>
          <w:rFonts w:ascii="Helvetica" w:eastAsia="Times New Roman" w:hAnsi="Helvetica" w:cs="Helvetica"/>
          <w:color w:val="222222"/>
          <w:sz w:val="18"/>
          <w:szCs w:val="18"/>
        </w:rPr>
        <w:t>dirim yapılarak hesaplanmıştır.</w:t>
      </w:r>
    </w:p>
    <w:p w:rsidR="008B2CB6" w:rsidRPr="008B2CB6" w:rsidRDefault="008B2CB6" w:rsidP="008B2CB6">
      <w:pPr>
        <w:spacing w:after="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br/>
        <w:t>** Bankanın standart ihtiyaç kredisi faiz oranı üzerinden 48 ay vadede %20, 96 ay vadede ise %15 indirim yapılarak hesaplanmıştır.</w:t>
      </w:r>
      <w:r w:rsidRPr="008B2CB6">
        <w:rPr>
          <w:rFonts w:ascii="Helvetica" w:eastAsia="Times New Roman" w:hAnsi="Helvetica" w:cs="Helvetica"/>
          <w:color w:val="222222"/>
          <w:sz w:val="18"/>
          <w:szCs w:val="18"/>
        </w:rPr>
        <w:br/>
        <w:t> </w:t>
      </w:r>
    </w:p>
    <w:p w:rsidR="008B2CB6" w:rsidRPr="008B2CB6" w:rsidRDefault="008B2CB6" w:rsidP="008B2CB6">
      <w:pPr>
        <w:spacing w:before="120" w:after="120" w:line="288" w:lineRule="atLeast"/>
        <w:outlineLvl w:val="2"/>
        <w:rPr>
          <w:rFonts w:ascii="Helvetica" w:eastAsia="Times New Roman" w:hAnsi="Helvetica" w:cs="Helvetica"/>
          <w:color w:val="47608D"/>
          <w:sz w:val="32"/>
          <w:szCs w:val="32"/>
        </w:rPr>
      </w:pPr>
      <w:r w:rsidRPr="008B2CB6">
        <w:rPr>
          <w:rFonts w:ascii="Helvetica" w:eastAsia="Times New Roman" w:hAnsi="Helvetica" w:cs="Helvetica"/>
          <w:color w:val="47608D"/>
          <w:sz w:val="32"/>
          <w:szCs w:val="32"/>
        </w:rPr>
        <w:t>Öğrenci Kredi Borcunu Vadesinden Önce Erken Ödeyerek Kapatabilir mi?</w:t>
      </w:r>
    </w:p>
    <w:p w:rsidR="008B2CB6" w:rsidRPr="008B2CB6" w:rsidRDefault="008B2CB6" w:rsidP="008B2CB6">
      <w:pPr>
        <w:spacing w:after="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t xml:space="preserve">Öğrenciler vadesinden önce kredi borcunu kapatabilir. Bu durumda öğrenci </w:t>
      </w:r>
      <w:proofErr w:type="spellStart"/>
      <w:r w:rsidRPr="008B2CB6">
        <w:rPr>
          <w:rFonts w:ascii="Helvetica" w:eastAsia="Times New Roman" w:hAnsi="Helvetica" w:cs="Helvetica"/>
          <w:color w:val="222222"/>
          <w:sz w:val="18"/>
          <w:szCs w:val="18"/>
        </w:rPr>
        <w:t>Finansbank'a</w:t>
      </w:r>
      <w:proofErr w:type="spellEnd"/>
      <w:r w:rsidRPr="008B2CB6">
        <w:rPr>
          <w:rFonts w:ascii="Helvetica" w:eastAsia="Times New Roman" w:hAnsi="Helvetica" w:cs="Helvetica"/>
          <w:color w:val="222222"/>
          <w:sz w:val="18"/>
          <w:szCs w:val="18"/>
        </w:rPr>
        <w:t xml:space="preserve"> başvurarak borcunu kapatmak istediğini belirtir ve borcun kapatılacağı tarihteki kalan kredi tutarını borcun kapatılacağı tarihe kadar işlemiş tüm faiz ve diğer ücretler ile birlikte ödeyerek kredi borcunu kapatabilir. Bu durumda öğrencilerden kredi erken kapama ücreti alınmaz.</w:t>
      </w:r>
    </w:p>
    <w:p w:rsidR="008B2CB6" w:rsidRPr="008B2CB6" w:rsidRDefault="008B2CB6" w:rsidP="008B2CB6">
      <w:pPr>
        <w:spacing w:before="120" w:after="120" w:line="288" w:lineRule="atLeast"/>
        <w:outlineLvl w:val="2"/>
        <w:rPr>
          <w:rFonts w:ascii="Helvetica" w:eastAsia="Times New Roman" w:hAnsi="Helvetica" w:cs="Helvetica"/>
          <w:color w:val="47608D"/>
          <w:sz w:val="32"/>
          <w:szCs w:val="32"/>
        </w:rPr>
      </w:pPr>
      <w:r w:rsidRPr="008B2CB6">
        <w:rPr>
          <w:rFonts w:ascii="Helvetica" w:eastAsia="Times New Roman" w:hAnsi="Helvetica" w:cs="Helvetica"/>
          <w:color w:val="47608D"/>
          <w:sz w:val="32"/>
          <w:szCs w:val="32"/>
        </w:rPr>
        <w:br/>
        <w:t>Öğrencinin Öğrenimini Tamamlamadan Üniversiteden Ayrılması Durumunda Geri Ödeme</w:t>
      </w:r>
    </w:p>
    <w:p w:rsidR="002D44F9" w:rsidRPr="00274936" w:rsidRDefault="008B2CB6" w:rsidP="00274936">
      <w:pPr>
        <w:spacing w:after="240" w:line="240" w:lineRule="auto"/>
        <w:rPr>
          <w:rFonts w:ascii="Helvetica" w:eastAsia="Times New Roman" w:hAnsi="Helvetica" w:cs="Helvetica"/>
          <w:color w:val="222222"/>
          <w:sz w:val="18"/>
          <w:szCs w:val="18"/>
        </w:rPr>
      </w:pPr>
      <w:r w:rsidRPr="008B2CB6">
        <w:rPr>
          <w:rFonts w:ascii="Helvetica" w:eastAsia="Times New Roman" w:hAnsi="Helvetica" w:cs="Helvetica"/>
          <w:color w:val="222222"/>
          <w:sz w:val="18"/>
          <w:szCs w:val="18"/>
        </w:rPr>
        <w:t>Öğrenci öğrenimini tamamlamadan herhangi bir nedenle üniversiteden ayrılması halinde yeni kredi kullanamaz ancak ayrıldığı tarih itibarıyla mevcut kredi ödemelerini yapmaya devam eder.</w:t>
      </w:r>
      <w:r w:rsidRPr="008B2CB6">
        <w:rPr>
          <w:rFonts w:ascii="Helvetica" w:eastAsia="Times New Roman" w:hAnsi="Helvetica" w:cs="Helvetica"/>
          <w:color w:val="222222"/>
          <w:sz w:val="18"/>
          <w:szCs w:val="18"/>
        </w:rPr>
        <w:br/>
      </w:r>
    </w:p>
    <w:sectPr w:rsidR="002D44F9" w:rsidRPr="00274936" w:rsidSect="002D44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C2BB2"/>
    <w:multiLevelType w:val="multilevel"/>
    <w:tmpl w:val="18C2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C7C7F82"/>
    <w:multiLevelType w:val="multilevel"/>
    <w:tmpl w:val="F5A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B2CB6"/>
    <w:rsid w:val="00013C73"/>
    <w:rsid w:val="00274936"/>
    <w:rsid w:val="002D44F9"/>
    <w:rsid w:val="003B0A5E"/>
    <w:rsid w:val="006D7CE8"/>
    <w:rsid w:val="008B2CB6"/>
    <w:rsid w:val="00A53A3F"/>
    <w:rsid w:val="00BC679E"/>
    <w:rsid w:val="00F07CB9"/>
  </w:rsids>
  <m:mathPr>
    <m:mathFont m:val="Cambria Math"/>
    <m:brkBin m:val="before"/>
    <m:brkBinSub m:val="--"/>
    <m:smallFrac m:val="off"/>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2CB6"/>
    <w:rPr>
      <w:b/>
      <w:bCs/>
    </w:rPr>
  </w:style>
  <w:style w:type="paragraph" w:styleId="NormalWeb">
    <w:name w:val="Normal (Web)"/>
    <w:basedOn w:val="Normal"/>
    <w:uiPriority w:val="99"/>
    <w:semiHidden/>
    <w:unhideWhenUsed/>
    <w:rsid w:val="008B2CB6"/>
    <w:pPr>
      <w:spacing w:after="36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343498">
      <w:bodyDiv w:val="1"/>
      <w:marLeft w:val="0"/>
      <w:marRight w:val="0"/>
      <w:marTop w:val="0"/>
      <w:marBottom w:val="0"/>
      <w:divBdr>
        <w:top w:val="none" w:sz="0" w:space="0" w:color="auto"/>
        <w:left w:val="none" w:sz="0" w:space="0" w:color="auto"/>
        <w:bottom w:val="none" w:sz="0" w:space="0" w:color="auto"/>
        <w:right w:val="none" w:sz="0" w:space="0" w:color="auto"/>
      </w:divBdr>
      <w:divsChild>
        <w:div w:id="19204705">
          <w:marLeft w:val="0"/>
          <w:marRight w:val="0"/>
          <w:marTop w:val="0"/>
          <w:marBottom w:val="0"/>
          <w:divBdr>
            <w:top w:val="none" w:sz="0" w:space="0" w:color="auto"/>
            <w:left w:val="none" w:sz="0" w:space="0" w:color="auto"/>
            <w:bottom w:val="none" w:sz="0" w:space="0" w:color="auto"/>
            <w:right w:val="none" w:sz="0" w:space="0" w:color="auto"/>
          </w:divBdr>
        </w:div>
        <w:div w:id="722411810">
          <w:marLeft w:val="0"/>
          <w:marRight w:val="0"/>
          <w:marTop w:val="0"/>
          <w:marBottom w:val="0"/>
          <w:divBdr>
            <w:top w:val="none" w:sz="0" w:space="0" w:color="auto"/>
            <w:left w:val="none" w:sz="0" w:space="0" w:color="auto"/>
            <w:bottom w:val="none" w:sz="0" w:space="0" w:color="auto"/>
            <w:right w:val="none" w:sz="0" w:space="0" w:color="auto"/>
          </w:divBdr>
        </w:div>
        <w:div w:id="836533794">
          <w:marLeft w:val="0"/>
          <w:marRight w:val="0"/>
          <w:marTop w:val="0"/>
          <w:marBottom w:val="0"/>
          <w:divBdr>
            <w:top w:val="none" w:sz="0" w:space="0" w:color="auto"/>
            <w:left w:val="none" w:sz="0" w:space="0" w:color="auto"/>
            <w:bottom w:val="none" w:sz="0" w:space="0" w:color="auto"/>
            <w:right w:val="none" w:sz="0" w:space="0" w:color="auto"/>
          </w:divBdr>
        </w:div>
        <w:div w:id="225340512">
          <w:marLeft w:val="0"/>
          <w:marRight w:val="0"/>
          <w:marTop w:val="0"/>
          <w:marBottom w:val="0"/>
          <w:divBdr>
            <w:top w:val="none" w:sz="0" w:space="0" w:color="auto"/>
            <w:left w:val="none" w:sz="0" w:space="0" w:color="auto"/>
            <w:bottom w:val="none" w:sz="0" w:space="0" w:color="auto"/>
            <w:right w:val="none" w:sz="0" w:space="0" w:color="auto"/>
          </w:divBdr>
        </w:div>
        <w:div w:id="1275331628">
          <w:marLeft w:val="0"/>
          <w:marRight w:val="0"/>
          <w:marTop w:val="0"/>
          <w:marBottom w:val="0"/>
          <w:divBdr>
            <w:top w:val="none" w:sz="0" w:space="0" w:color="auto"/>
            <w:left w:val="none" w:sz="0" w:space="0" w:color="auto"/>
            <w:bottom w:val="none" w:sz="0" w:space="0" w:color="auto"/>
            <w:right w:val="none" w:sz="0" w:space="0" w:color="auto"/>
          </w:divBdr>
        </w:div>
        <w:div w:id="545217734">
          <w:marLeft w:val="0"/>
          <w:marRight w:val="0"/>
          <w:marTop w:val="0"/>
          <w:marBottom w:val="0"/>
          <w:divBdr>
            <w:top w:val="none" w:sz="0" w:space="0" w:color="auto"/>
            <w:left w:val="none" w:sz="0" w:space="0" w:color="auto"/>
            <w:bottom w:val="none" w:sz="0" w:space="0" w:color="auto"/>
            <w:right w:val="none" w:sz="0" w:space="0" w:color="auto"/>
          </w:divBdr>
        </w:div>
        <w:div w:id="792791261">
          <w:marLeft w:val="0"/>
          <w:marRight w:val="0"/>
          <w:marTop w:val="0"/>
          <w:marBottom w:val="0"/>
          <w:divBdr>
            <w:top w:val="none" w:sz="0" w:space="0" w:color="auto"/>
            <w:left w:val="none" w:sz="0" w:space="0" w:color="auto"/>
            <w:bottom w:val="none" w:sz="0" w:space="0" w:color="auto"/>
            <w:right w:val="none" w:sz="0" w:space="0" w:color="auto"/>
          </w:divBdr>
        </w:div>
        <w:div w:id="413599568">
          <w:marLeft w:val="0"/>
          <w:marRight w:val="0"/>
          <w:marTop w:val="0"/>
          <w:marBottom w:val="0"/>
          <w:divBdr>
            <w:top w:val="none" w:sz="0" w:space="0" w:color="auto"/>
            <w:left w:val="none" w:sz="0" w:space="0" w:color="auto"/>
            <w:bottom w:val="none" w:sz="0" w:space="0" w:color="auto"/>
            <w:right w:val="none" w:sz="0" w:space="0" w:color="auto"/>
          </w:divBdr>
        </w:div>
        <w:div w:id="2140755838">
          <w:marLeft w:val="0"/>
          <w:marRight w:val="0"/>
          <w:marTop w:val="0"/>
          <w:marBottom w:val="0"/>
          <w:divBdr>
            <w:top w:val="none" w:sz="0" w:space="0" w:color="auto"/>
            <w:left w:val="none" w:sz="0" w:space="0" w:color="auto"/>
            <w:bottom w:val="none" w:sz="0" w:space="0" w:color="auto"/>
            <w:right w:val="none" w:sz="0" w:space="0" w:color="auto"/>
          </w:divBdr>
        </w:div>
        <w:div w:id="960380015">
          <w:marLeft w:val="0"/>
          <w:marRight w:val="0"/>
          <w:marTop w:val="0"/>
          <w:marBottom w:val="0"/>
          <w:divBdr>
            <w:top w:val="none" w:sz="0" w:space="0" w:color="auto"/>
            <w:left w:val="none" w:sz="0" w:space="0" w:color="auto"/>
            <w:bottom w:val="none" w:sz="0" w:space="0" w:color="auto"/>
            <w:right w:val="none" w:sz="0" w:space="0" w:color="auto"/>
          </w:divBdr>
        </w:div>
        <w:div w:id="88888377">
          <w:marLeft w:val="0"/>
          <w:marRight w:val="0"/>
          <w:marTop w:val="0"/>
          <w:marBottom w:val="0"/>
          <w:divBdr>
            <w:top w:val="none" w:sz="0" w:space="0" w:color="auto"/>
            <w:left w:val="none" w:sz="0" w:space="0" w:color="auto"/>
            <w:bottom w:val="none" w:sz="0" w:space="0" w:color="auto"/>
            <w:right w:val="none" w:sz="0" w:space="0" w:color="auto"/>
          </w:divBdr>
        </w:div>
        <w:div w:id="843209129">
          <w:marLeft w:val="0"/>
          <w:marRight w:val="0"/>
          <w:marTop w:val="0"/>
          <w:marBottom w:val="0"/>
          <w:divBdr>
            <w:top w:val="none" w:sz="0" w:space="0" w:color="auto"/>
            <w:left w:val="none" w:sz="0" w:space="0" w:color="auto"/>
            <w:bottom w:val="none" w:sz="0" w:space="0" w:color="auto"/>
            <w:right w:val="none" w:sz="0" w:space="0" w:color="auto"/>
          </w:divBdr>
        </w:div>
        <w:div w:id="1314259845">
          <w:marLeft w:val="0"/>
          <w:marRight w:val="0"/>
          <w:marTop w:val="0"/>
          <w:marBottom w:val="0"/>
          <w:divBdr>
            <w:top w:val="none" w:sz="0" w:space="0" w:color="auto"/>
            <w:left w:val="none" w:sz="0" w:space="0" w:color="auto"/>
            <w:bottom w:val="none" w:sz="0" w:space="0" w:color="auto"/>
            <w:right w:val="none" w:sz="0" w:space="0" w:color="auto"/>
          </w:divBdr>
        </w:div>
        <w:div w:id="406725903">
          <w:marLeft w:val="0"/>
          <w:marRight w:val="0"/>
          <w:marTop w:val="0"/>
          <w:marBottom w:val="0"/>
          <w:divBdr>
            <w:top w:val="none" w:sz="0" w:space="0" w:color="auto"/>
            <w:left w:val="none" w:sz="0" w:space="0" w:color="auto"/>
            <w:bottom w:val="none" w:sz="0" w:space="0" w:color="auto"/>
            <w:right w:val="none" w:sz="0" w:space="0" w:color="auto"/>
          </w:divBdr>
        </w:div>
        <w:div w:id="926498361">
          <w:marLeft w:val="0"/>
          <w:marRight w:val="0"/>
          <w:marTop w:val="0"/>
          <w:marBottom w:val="0"/>
          <w:divBdr>
            <w:top w:val="none" w:sz="0" w:space="0" w:color="auto"/>
            <w:left w:val="none" w:sz="0" w:space="0" w:color="auto"/>
            <w:bottom w:val="none" w:sz="0" w:space="0" w:color="auto"/>
            <w:right w:val="none" w:sz="0" w:space="0" w:color="auto"/>
          </w:divBdr>
        </w:div>
        <w:div w:id="607930965">
          <w:marLeft w:val="0"/>
          <w:marRight w:val="0"/>
          <w:marTop w:val="0"/>
          <w:marBottom w:val="0"/>
          <w:divBdr>
            <w:top w:val="none" w:sz="0" w:space="0" w:color="auto"/>
            <w:left w:val="none" w:sz="0" w:space="0" w:color="auto"/>
            <w:bottom w:val="none" w:sz="0" w:space="0" w:color="auto"/>
            <w:right w:val="none" w:sz="0" w:space="0" w:color="auto"/>
          </w:divBdr>
        </w:div>
        <w:div w:id="1086613995">
          <w:marLeft w:val="0"/>
          <w:marRight w:val="0"/>
          <w:marTop w:val="0"/>
          <w:marBottom w:val="0"/>
          <w:divBdr>
            <w:top w:val="none" w:sz="0" w:space="0" w:color="auto"/>
            <w:left w:val="none" w:sz="0" w:space="0" w:color="auto"/>
            <w:bottom w:val="none" w:sz="0" w:space="0" w:color="auto"/>
            <w:right w:val="none" w:sz="0" w:space="0" w:color="auto"/>
          </w:divBdr>
        </w:div>
      </w:divsChild>
    </w:div>
    <w:div w:id="264074150">
      <w:bodyDiv w:val="1"/>
      <w:marLeft w:val="0"/>
      <w:marRight w:val="0"/>
      <w:marTop w:val="0"/>
      <w:marBottom w:val="0"/>
      <w:divBdr>
        <w:top w:val="none" w:sz="0" w:space="0" w:color="auto"/>
        <w:left w:val="none" w:sz="0" w:space="0" w:color="auto"/>
        <w:bottom w:val="none" w:sz="0" w:space="0" w:color="auto"/>
        <w:right w:val="none" w:sz="0" w:space="0" w:color="auto"/>
      </w:divBdr>
      <w:divsChild>
        <w:div w:id="482893214">
          <w:marLeft w:val="0"/>
          <w:marRight w:val="0"/>
          <w:marTop w:val="0"/>
          <w:marBottom w:val="0"/>
          <w:divBdr>
            <w:top w:val="none" w:sz="0" w:space="0" w:color="auto"/>
            <w:left w:val="none" w:sz="0" w:space="0" w:color="auto"/>
            <w:bottom w:val="none" w:sz="0" w:space="0" w:color="auto"/>
            <w:right w:val="none" w:sz="0" w:space="0" w:color="auto"/>
          </w:divBdr>
          <w:divsChild>
            <w:div w:id="913927450">
              <w:marLeft w:val="0"/>
              <w:marRight w:val="0"/>
              <w:marTop w:val="0"/>
              <w:marBottom w:val="0"/>
              <w:divBdr>
                <w:top w:val="none" w:sz="0" w:space="0" w:color="auto"/>
                <w:left w:val="none" w:sz="0" w:space="0" w:color="auto"/>
                <w:bottom w:val="none" w:sz="0" w:space="0" w:color="auto"/>
                <w:right w:val="none" w:sz="0" w:space="0" w:color="auto"/>
              </w:divBdr>
              <w:divsChild>
                <w:div w:id="1238369849">
                  <w:marLeft w:val="0"/>
                  <w:marRight w:val="0"/>
                  <w:marTop w:val="0"/>
                  <w:marBottom w:val="0"/>
                  <w:divBdr>
                    <w:top w:val="none" w:sz="0" w:space="0" w:color="auto"/>
                    <w:left w:val="none" w:sz="0" w:space="0" w:color="auto"/>
                    <w:bottom w:val="none" w:sz="0" w:space="0" w:color="auto"/>
                    <w:right w:val="none" w:sz="0" w:space="0" w:color="auto"/>
                  </w:divBdr>
                  <w:divsChild>
                    <w:div w:id="638338748">
                      <w:marLeft w:val="0"/>
                      <w:marRight w:val="0"/>
                      <w:marTop w:val="0"/>
                      <w:marBottom w:val="0"/>
                      <w:divBdr>
                        <w:top w:val="none" w:sz="0" w:space="0" w:color="auto"/>
                        <w:left w:val="none" w:sz="0" w:space="0" w:color="auto"/>
                        <w:bottom w:val="none" w:sz="0" w:space="0" w:color="auto"/>
                        <w:right w:val="none" w:sz="0" w:space="0" w:color="auto"/>
                      </w:divBdr>
                      <w:divsChild>
                        <w:div w:id="1819956418">
                          <w:marLeft w:val="0"/>
                          <w:marRight w:val="0"/>
                          <w:marTop w:val="0"/>
                          <w:marBottom w:val="0"/>
                          <w:divBdr>
                            <w:top w:val="none" w:sz="0" w:space="0" w:color="auto"/>
                            <w:left w:val="none" w:sz="0" w:space="0" w:color="auto"/>
                            <w:bottom w:val="none" w:sz="0" w:space="0" w:color="auto"/>
                            <w:right w:val="none" w:sz="0" w:space="0" w:color="auto"/>
                          </w:divBdr>
                          <w:divsChild>
                            <w:div w:id="860125335">
                              <w:marLeft w:val="0"/>
                              <w:marRight w:val="0"/>
                              <w:marTop w:val="0"/>
                              <w:marBottom w:val="0"/>
                              <w:divBdr>
                                <w:top w:val="none" w:sz="0" w:space="0" w:color="auto"/>
                                <w:left w:val="none" w:sz="0" w:space="0" w:color="auto"/>
                                <w:bottom w:val="none" w:sz="0" w:space="0" w:color="auto"/>
                                <w:right w:val="none" w:sz="0" w:space="0" w:color="auto"/>
                              </w:divBdr>
                              <w:divsChild>
                                <w:div w:id="886575944">
                                  <w:marLeft w:val="0"/>
                                  <w:marRight w:val="390"/>
                                  <w:marTop w:val="0"/>
                                  <w:marBottom w:val="0"/>
                                  <w:divBdr>
                                    <w:top w:val="none" w:sz="0" w:space="0" w:color="auto"/>
                                    <w:left w:val="none" w:sz="0" w:space="0" w:color="auto"/>
                                    <w:bottom w:val="none" w:sz="0" w:space="0" w:color="auto"/>
                                    <w:right w:val="none" w:sz="0" w:space="0" w:color="auto"/>
                                  </w:divBdr>
                                  <w:divsChild>
                                    <w:div w:id="2014455909">
                                      <w:marLeft w:val="0"/>
                                      <w:marRight w:val="0"/>
                                      <w:marTop w:val="0"/>
                                      <w:marBottom w:val="0"/>
                                      <w:divBdr>
                                        <w:top w:val="none" w:sz="0" w:space="0" w:color="auto"/>
                                        <w:left w:val="none" w:sz="0" w:space="0" w:color="auto"/>
                                        <w:bottom w:val="none" w:sz="0" w:space="0" w:color="auto"/>
                                        <w:right w:val="none" w:sz="0" w:space="0" w:color="auto"/>
                                      </w:divBdr>
                                      <w:divsChild>
                                        <w:div w:id="729034828">
                                          <w:marLeft w:val="0"/>
                                          <w:marRight w:val="0"/>
                                          <w:marTop w:val="0"/>
                                          <w:marBottom w:val="0"/>
                                          <w:divBdr>
                                            <w:top w:val="none" w:sz="0" w:space="0" w:color="auto"/>
                                            <w:left w:val="none" w:sz="0" w:space="0" w:color="auto"/>
                                            <w:bottom w:val="none" w:sz="0" w:space="0" w:color="auto"/>
                                            <w:right w:val="none" w:sz="0" w:space="0" w:color="auto"/>
                                          </w:divBdr>
                                          <w:divsChild>
                                            <w:div w:id="172653721">
                                              <w:marLeft w:val="0"/>
                                              <w:marRight w:val="0"/>
                                              <w:marTop w:val="0"/>
                                              <w:marBottom w:val="0"/>
                                              <w:divBdr>
                                                <w:top w:val="none" w:sz="0" w:space="0" w:color="auto"/>
                                                <w:left w:val="none" w:sz="0" w:space="0" w:color="auto"/>
                                                <w:bottom w:val="none" w:sz="0" w:space="0" w:color="auto"/>
                                                <w:right w:val="none" w:sz="0" w:space="0" w:color="auto"/>
                                              </w:divBdr>
                                            </w:div>
                                            <w:div w:id="485360505">
                                              <w:marLeft w:val="0"/>
                                              <w:marRight w:val="0"/>
                                              <w:marTop w:val="0"/>
                                              <w:marBottom w:val="0"/>
                                              <w:divBdr>
                                                <w:top w:val="none" w:sz="0" w:space="0" w:color="auto"/>
                                                <w:left w:val="none" w:sz="0" w:space="0" w:color="auto"/>
                                                <w:bottom w:val="none" w:sz="0" w:space="0" w:color="auto"/>
                                                <w:right w:val="none" w:sz="0" w:space="0" w:color="auto"/>
                                              </w:divBdr>
                                            </w:div>
                                            <w:div w:id="1043561950">
                                              <w:marLeft w:val="0"/>
                                              <w:marRight w:val="0"/>
                                              <w:marTop w:val="0"/>
                                              <w:marBottom w:val="0"/>
                                              <w:divBdr>
                                                <w:top w:val="none" w:sz="0" w:space="0" w:color="auto"/>
                                                <w:left w:val="none" w:sz="0" w:space="0" w:color="auto"/>
                                                <w:bottom w:val="none" w:sz="0" w:space="0" w:color="auto"/>
                                                <w:right w:val="none" w:sz="0" w:space="0" w:color="auto"/>
                                              </w:divBdr>
                                            </w:div>
                                            <w:div w:id="1822768441">
                                              <w:marLeft w:val="0"/>
                                              <w:marRight w:val="0"/>
                                              <w:marTop w:val="0"/>
                                              <w:marBottom w:val="0"/>
                                              <w:divBdr>
                                                <w:top w:val="none" w:sz="0" w:space="0" w:color="auto"/>
                                                <w:left w:val="none" w:sz="0" w:space="0" w:color="auto"/>
                                                <w:bottom w:val="none" w:sz="0" w:space="0" w:color="auto"/>
                                                <w:right w:val="none" w:sz="0" w:space="0" w:color="auto"/>
                                              </w:divBdr>
                                            </w:div>
                                            <w:div w:id="1571649316">
                                              <w:marLeft w:val="0"/>
                                              <w:marRight w:val="0"/>
                                              <w:marTop w:val="0"/>
                                              <w:marBottom w:val="0"/>
                                              <w:divBdr>
                                                <w:top w:val="none" w:sz="0" w:space="0" w:color="auto"/>
                                                <w:left w:val="none" w:sz="0" w:space="0" w:color="auto"/>
                                                <w:bottom w:val="none" w:sz="0" w:space="0" w:color="auto"/>
                                                <w:right w:val="none" w:sz="0" w:space="0" w:color="auto"/>
                                              </w:divBdr>
                                            </w:div>
                                            <w:div w:id="1195463072">
                                              <w:marLeft w:val="0"/>
                                              <w:marRight w:val="0"/>
                                              <w:marTop w:val="0"/>
                                              <w:marBottom w:val="0"/>
                                              <w:divBdr>
                                                <w:top w:val="none" w:sz="0" w:space="0" w:color="auto"/>
                                                <w:left w:val="none" w:sz="0" w:space="0" w:color="auto"/>
                                                <w:bottom w:val="none" w:sz="0" w:space="0" w:color="auto"/>
                                                <w:right w:val="none" w:sz="0" w:space="0" w:color="auto"/>
                                              </w:divBdr>
                                            </w:div>
                                            <w:div w:id="2059040829">
                                              <w:marLeft w:val="0"/>
                                              <w:marRight w:val="0"/>
                                              <w:marTop w:val="0"/>
                                              <w:marBottom w:val="0"/>
                                              <w:divBdr>
                                                <w:top w:val="none" w:sz="0" w:space="0" w:color="auto"/>
                                                <w:left w:val="none" w:sz="0" w:space="0" w:color="auto"/>
                                                <w:bottom w:val="none" w:sz="0" w:space="0" w:color="auto"/>
                                                <w:right w:val="none" w:sz="0" w:space="0" w:color="auto"/>
                                              </w:divBdr>
                                            </w:div>
                                            <w:div w:id="1462188649">
                                              <w:marLeft w:val="0"/>
                                              <w:marRight w:val="0"/>
                                              <w:marTop w:val="0"/>
                                              <w:marBottom w:val="0"/>
                                              <w:divBdr>
                                                <w:top w:val="none" w:sz="0" w:space="0" w:color="auto"/>
                                                <w:left w:val="none" w:sz="0" w:space="0" w:color="auto"/>
                                                <w:bottom w:val="none" w:sz="0" w:space="0" w:color="auto"/>
                                                <w:right w:val="none" w:sz="0" w:space="0" w:color="auto"/>
                                              </w:divBdr>
                                            </w:div>
                                            <w:div w:id="1774399151">
                                              <w:marLeft w:val="0"/>
                                              <w:marRight w:val="0"/>
                                              <w:marTop w:val="0"/>
                                              <w:marBottom w:val="0"/>
                                              <w:divBdr>
                                                <w:top w:val="none" w:sz="0" w:space="0" w:color="auto"/>
                                                <w:left w:val="none" w:sz="0" w:space="0" w:color="auto"/>
                                                <w:bottom w:val="none" w:sz="0" w:space="0" w:color="auto"/>
                                                <w:right w:val="none" w:sz="0" w:space="0" w:color="auto"/>
                                              </w:divBdr>
                                            </w:div>
                                            <w:div w:id="987367755">
                                              <w:marLeft w:val="0"/>
                                              <w:marRight w:val="0"/>
                                              <w:marTop w:val="0"/>
                                              <w:marBottom w:val="0"/>
                                              <w:divBdr>
                                                <w:top w:val="none" w:sz="0" w:space="0" w:color="auto"/>
                                                <w:left w:val="none" w:sz="0" w:space="0" w:color="auto"/>
                                                <w:bottom w:val="none" w:sz="0" w:space="0" w:color="auto"/>
                                                <w:right w:val="none" w:sz="0" w:space="0" w:color="auto"/>
                                              </w:divBdr>
                                            </w:div>
                                            <w:div w:id="432668899">
                                              <w:marLeft w:val="0"/>
                                              <w:marRight w:val="0"/>
                                              <w:marTop w:val="0"/>
                                              <w:marBottom w:val="0"/>
                                              <w:divBdr>
                                                <w:top w:val="none" w:sz="0" w:space="0" w:color="auto"/>
                                                <w:left w:val="none" w:sz="0" w:space="0" w:color="auto"/>
                                                <w:bottom w:val="none" w:sz="0" w:space="0" w:color="auto"/>
                                                <w:right w:val="none" w:sz="0" w:space="0" w:color="auto"/>
                                              </w:divBdr>
                                            </w:div>
                                            <w:div w:id="72775127">
                                              <w:marLeft w:val="0"/>
                                              <w:marRight w:val="0"/>
                                              <w:marTop w:val="0"/>
                                              <w:marBottom w:val="0"/>
                                              <w:divBdr>
                                                <w:top w:val="none" w:sz="0" w:space="0" w:color="auto"/>
                                                <w:left w:val="none" w:sz="0" w:space="0" w:color="auto"/>
                                                <w:bottom w:val="none" w:sz="0" w:space="0" w:color="auto"/>
                                                <w:right w:val="none" w:sz="0" w:space="0" w:color="auto"/>
                                              </w:divBdr>
                                            </w:div>
                                            <w:div w:id="1365982985">
                                              <w:marLeft w:val="0"/>
                                              <w:marRight w:val="0"/>
                                              <w:marTop w:val="0"/>
                                              <w:marBottom w:val="0"/>
                                              <w:divBdr>
                                                <w:top w:val="none" w:sz="0" w:space="0" w:color="auto"/>
                                                <w:left w:val="none" w:sz="0" w:space="0" w:color="auto"/>
                                                <w:bottom w:val="none" w:sz="0" w:space="0" w:color="auto"/>
                                                <w:right w:val="none" w:sz="0" w:space="0" w:color="auto"/>
                                              </w:divBdr>
                                            </w:div>
                                            <w:div w:id="1686397671">
                                              <w:marLeft w:val="0"/>
                                              <w:marRight w:val="0"/>
                                              <w:marTop w:val="0"/>
                                              <w:marBottom w:val="0"/>
                                              <w:divBdr>
                                                <w:top w:val="none" w:sz="0" w:space="0" w:color="auto"/>
                                                <w:left w:val="none" w:sz="0" w:space="0" w:color="auto"/>
                                                <w:bottom w:val="none" w:sz="0" w:space="0" w:color="auto"/>
                                                <w:right w:val="none" w:sz="0" w:space="0" w:color="auto"/>
                                              </w:divBdr>
                                            </w:div>
                                            <w:div w:id="1617565686">
                                              <w:marLeft w:val="0"/>
                                              <w:marRight w:val="0"/>
                                              <w:marTop w:val="0"/>
                                              <w:marBottom w:val="0"/>
                                              <w:divBdr>
                                                <w:top w:val="none" w:sz="0" w:space="0" w:color="auto"/>
                                                <w:left w:val="none" w:sz="0" w:space="0" w:color="auto"/>
                                                <w:bottom w:val="none" w:sz="0" w:space="0" w:color="auto"/>
                                                <w:right w:val="none" w:sz="0" w:space="0" w:color="auto"/>
                                              </w:divBdr>
                                            </w:div>
                                            <w:div w:id="1389455418">
                                              <w:marLeft w:val="0"/>
                                              <w:marRight w:val="0"/>
                                              <w:marTop w:val="0"/>
                                              <w:marBottom w:val="0"/>
                                              <w:divBdr>
                                                <w:top w:val="none" w:sz="0" w:space="0" w:color="auto"/>
                                                <w:left w:val="none" w:sz="0" w:space="0" w:color="auto"/>
                                                <w:bottom w:val="none" w:sz="0" w:space="0" w:color="auto"/>
                                                <w:right w:val="none" w:sz="0" w:space="0" w:color="auto"/>
                                              </w:divBdr>
                                            </w:div>
                                            <w:div w:id="2251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053603">
      <w:bodyDiv w:val="1"/>
      <w:marLeft w:val="0"/>
      <w:marRight w:val="0"/>
      <w:marTop w:val="0"/>
      <w:marBottom w:val="0"/>
      <w:divBdr>
        <w:top w:val="none" w:sz="0" w:space="0" w:color="auto"/>
        <w:left w:val="none" w:sz="0" w:space="0" w:color="auto"/>
        <w:bottom w:val="none" w:sz="0" w:space="0" w:color="auto"/>
        <w:right w:val="none" w:sz="0" w:space="0" w:color="auto"/>
      </w:divBdr>
    </w:div>
    <w:div w:id="823817002">
      <w:bodyDiv w:val="1"/>
      <w:marLeft w:val="0"/>
      <w:marRight w:val="0"/>
      <w:marTop w:val="0"/>
      <w:marBottom w:val="0"/>
      <w:divBdr>
        <w:top w:val="none" w:sz="0" w:space="0" w:color="auto"/>
        <w:left w:val="none" w:sz="0" w:space="0" w:color="auto"/>
        <w:bottom w:val="none" w:sz="0" w:space="0" w:color="auto"/>
        <w:right w:val="none" w:sz="0" w:space="0" w:color="auto"/>
      </w:divBdr>
    </w:div>
    <w:div w:id="14442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merala</dc:creator>
  <cp:lastModifiedBy>merala</cp:lastModifiedBy>
  <cp:revision>3</cp:revision>
  <dcterms:created xsi:type="dcterms:W3CDTF">2012-06-18T13:30:00Z</dcterms:created>
  <dcterms:modified xsi:type="dcterms:W3CDTF">2012-06-19T06:13:00Z</dcterms:modified>
</cp:coreProperties>
</file>