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8F" w:rsidRDefault="00CA4F8F" w:rsidP="009212CE">
      <w:pPr>
        <w:spacing w:after="0" w:line="315" w:lineRule="atLeast"/>
        <w:jc w:val="both"/>
        <w:rPr>
          <w:rFonts w:ascii="Times New Roman" w:eastAsia="Times New Roman" w:hAnsi="Times New Roman" w:cs="Times New Roman"/>
          <w:b/>
          <w:color w:val="222222"/>
          <w:lang w:val="en-GB" w:eastAsia="en-GB"/>
        </w:rPr>
      </w:pPr>
      <w:r>
        <w:rPr>
          <w:rFonts w:ascii="Times New Roman" w:eastAsia="Times New Roman" w:hAnsi="Times New Roman" w:cs="Times New Roman"/>
          <w:b/>
          <w:color w:val="222222"/>
          <w:lang w:val="en-GB" w:eastAsia="en-GB"/>
        </w:rPr>
        <w:t xml:space="preserve">2018-2019 </w:t>
      </w:r>
      <w:proofErr w:type="spellStart"/>
      <w:r>
        <w:rPr>
          <w:rFonts w:ascii="Times New Roman" w:eastAsia="Times New Roman" w:hAnsi="Times New Roman" w:cs="Times New Roman"/>
          <w:b/>
          <w:color w:val="222222"/>
          <w:lang w:val="en-GB" w:eastAsia="en-GB"/>
        </w:rPr>
        <w:t>Akademik</w:t>
      </w:r>
      <w:proofErr w:type="spellEnd"/>
      <w:r>
        <w:rPr>
          <w:rFonts w:ascii="Times New Roman" w:eastAsia="Times New Roman" w:hAnsi="Times New Roman" w:cs="Times New Roman"/>
          <w:b/>
          <w:color w:val="222222"/>
          <w:lang w:val="en-GB" w:eastAsia="en-GB"/>
        </w:rPr>
        <w:t xml:space="preserve"> </w:t>
      </w:r>
      <w:proofErr w:type="spellStart"/>
      <w:r>
        <w:rPr>
          <w:rFonts w:ascii="Times New Roman" w:eastAsia="Times New Roman" w:hAnsi="Times New Roman" w:cs="Times New Roman"/>
          <w:b/>
          <w:color w:val="222222"/>
          <w:lang w:val="en-GB" w:eastAsia="en-GB"/>
        </w:rPr>
        <w:t>Yılı</w:t>
      </w:r>
      <w:proofErr w:type="spellEnd"/>
      <w:r>
        <w:rPr>
          <w:rFonts w:ascii="Times New Roman" w:eastAsia="Times New Roman" w:hAnsi="Times New Roman" w:cs="Times New Roman"/>
          <w:b/>
          <w:color w:val="222222"/>
          <w:lang w:val="en-GB" w:eastAsia="en-GB"/>
        </w:rPr>
        <w:t xml:space="preserve"> </w:t>
      </w:r>
      <w:proofErr w:type="spellStart"/>
      <w:r>
        <w:rPr>
          <w:rFonts w:ascii="Times New Roman" w:eastAsia="Times New Roman" w:hAnsi="Times New Roman" w:cs="Times New Roman"/>
          <w:b/>
          <w:color w:val="222222"/>
          <w:lang w:val="en-GB" w:eastAsia="en-GB"/>
        </w:rPr>
        <w:t>Kalite</w:t>
      </w:r>
      <w:proofErr w:type="spellEnd"/>
      <w:r>
        <w:rPr>
          <w:rFonts w:ascii="Times New Roman" w:eastAsia="Times New Roman" w:hAnsi="Times New Roman" w:cs="Times New Roman"/>
          <w:b/>
          <w:color w:val="222222"/>
          <w:lang w:val="en-GB" w:eastAsia="en-GB"/>
        </w:rPr>
        <w:t xml:space="preserve"> </w:t>
      </w:r>
      <w:proofErr w:type="spellStart"/>
      <w:r>
        <w:rPr>
          <w:rFonts w:ascii="Times New Roman" w:eastAsia="Times New Roman" w:hAnsi="Times New Roman" w:cs="Times New Roman"/>
          <w:b/>
          <w:color w:val="222222"/>
          <w:lang w:val="en-GB" w:eastAsia="en-GB"/>
        </w:rPr>
        <w:t>Komisyonu</w:t>
      </w:r>
      <w:proofErr w:type="spellEnd"/>
      <w:r>
        <w:rPr>
          <w:rFonts w:ascii="Times New Roman" w:eastAsia="Times New Roman" w:hAnsi="Times New Roman" w:cs="Times New Roman"/>
          <w:b/>
          <w:color w:val="222222"/>
          <w:lang w:val="en-GB" w:eastAsia="en-GB"/>
        </w:rPr>
        <w:t xml:space="preserve"> </w:t>
      </w:r>
      <w:proofErr w:type="spellStart"/>
      <w:r>
        <w:rPr>
          <w:rFonts w:ascii="Times New Roman" w:eastAsia="Times New Roman" w:hAnsi="Times New Roman" w:cs="Times New Roman"/>
          <w:b/>
          <w:color w:val="222222"/>
          <w:lang w:val="en-GB" w:eastAsia="en-GB"/>
        </w:rPr>
        <w:t>Toplantıları</w:t>
      </w:r>
      <w:proofErr w:type="spellEnd"/>
    </w:p>
    <w:p w:rsidR="00CA4F8F" w:rsidRDefault="00CA4F8F" w:rsidP="009212CE">
      <w:pPr>
        <w:spacing w:after="0" w:line="315" w:lineRule="atLeast"/>
        <w:jc w:val="both"/>
        <w:rPr>
          <w:rFonts w:ascii="Times New Roman" w:eastAsia="Times New Roman" w:hAnsi="Times New Roman" w:cs="Times New Roman"/>
          <w:b/>
          <w:color w:val="222222"/>
          <w:lang w:val="en-GB" w:eastAsia="en-GB"/>
        </w:rPr>
      </w:pPr>
    </w:p>
    <w:p w:rsidR="009212CE" w:rsidRPr="009212CE" w:rsidRDefault="009212CE" w:rsidP="009212CE">
      <w:pPr>
        <w:spacing w:after="0" w:line="315" w:lineRule="atLeast"/>
        <w:jc w:val="both"/>
        <w:rPr>
          <w:rFonts w:ascii="Times New Roman" w:eastAsia="Times New Roman" w:hAnsi="Times New Roman" w:cs="Times New Roman"/>
          <w:b/>
          <w:color w:val="222222"/>
          <w:lang w:val="en-GB" w:eastAsia="en-GB"/>
        </w:rPr>
      </w:pPr>
      <w:proofErr w:type="spellStart"/>
      <w:r w:rsidRPr="009212CE">
        <w:rPr>
          <w:rFonts w:ascii="Times New Roman" w:eastAsia="Times New Roman" w:hAnsi="Times New Roman" w:cs="Times New Roman"/>
          <w:b/>
          <w:color w:val="222222"/>
          <w:lang w:val="en-GB" w:eastAsia="en-GB"/>
        </w:rPr>
        <w:t>Kalite</w:t>
      </w:r>
      <w:proofErr w:type="spellEnd"/>
      <w:r w:rsidRPr="009212CE">
        <w:rPr>
          <w:rFonts w:ascii="Times New Roman" w:eastAsia="Times New Roman" w:hAnsi="Times New Roman" w:cs="Times New Roman"/>
          <w:b/>
          <w:color w:val="222222"/>
          <w:lang w:val="en-GB" w:eastAsia="en-GB"/>
        </w:rPr>
        <w:t xml:space="preserve"> </w:t>
      </w:r>
      <w:proofErr w:type="spellStart"/>
      <w:r w:rsidRPr="009212CE">
        <w:rPr>
          <w:rFonts w:ascii="Times New Roman" w:eastAsia="Times New Roman" w:hAnsi="Times New Roman" w:cs="Times New Roman"/>
          <w:b/>
          <w:color w:val="222222"/>
          <w:lang w:val="en-GB" w:eastAsia="en-GB"/>
        </w:rPr>
        <w:t>Komisyonu</w:t>
      </w:r>
      <w:proofErr w:type="spellEnd"/>
      <w:r w:rsidRPr="009212CE">
        <w:rPr>
          <w:rFonts w:ascii="Times New Roman" w:eastAsia="Times New Roman" w:hAnsi="Times New Roman" w:cs="Times New Roman"/>
          <w:b/>
          <w:color w:val="222222"/>
          <w:lang w:val="en-GB" w:eastAsia="en-GB"/>
        </w:rPr>
        <w:t xml:space="preserve"> </w:t>
      </w:r>
      <w:proofErr w:type="spellStart"/>
      <w:r w:rsidRPr="009212CE">
        <w:rPr>
          <w:rFonts w:ascii="Times New Roman" w:eastAsia="Times New Roman" w:hAnsi="Times New Roman" w:cs="Times New Roman"/>
          <w:b/>
          <w:color w:val="222222"/>
          <w:lang w:val="en-GB" w:eastAsia="en-GB"/>
        </w:rPr>
        <w:t>Toplantısı</w:t>
      </w:r>
      <w:proofErr w:type="spellEnd"/>
      <w:r w:rsidRPr="009212CE">
        <w:rPr>
          <w:rFonts w:ascii="Times New Roman" w:eastAsia="Times New Roman" w:hAnsi="Times New Roman" w:cs="Times New Roman"/>
          <w:b/>
          <w:color w:val="222222"/>
          <w:lang w:val="en-GB" w:eastAsia="en-GB"/>
        </w:rPr>
        <w:t xml:space="preserve"> (4 </w:t>
      </w:r>
      <w:proofErr w:type="spellStart"/>
      <w:r w:rsidRPr="009212CE">
        <w:rPr>
          <w:rFonts w:ascii="Times New Roman" w:eastAsia="Times New Roman" w:hAnsi="Times New Roman" w:cs="Times New Roman"/>
          <w:b/>
          <w:color w:val="222222"/>
          <w:lang w:val="en-GB" w:eastAsia="en-GB"/>
        </w:rPr>
        <w:t>Eylül</w:t>
      </w:r>
      <w:proofErr w:type="spellEnd"/>
      <w:r w:rsidRPr="009212CE">
        <w:rPr>
          <w:rFonts w:ascii="Times New Roman" w:eastAsia="Times New Roman" w:hAnsi="Times New Roman" w:cs="Times New Roman"/>
          <w:b/>
          <w:color w:val="222222"/>
          <w:lang w:val="en-GB" w:eastAsia="en-GB"/>
        </w:rPr>
        <w:t xml:space="preserve"> 2018) </w:t>
      </w:r>
    </w:p>
    <w:p w:rsidR="009212CE" w:rsidRPr="009212CE" w:rsidRDefault="009212CE" w:rsidP="009212CE">
      <w:pPr>
        <w:spacing w:after="0" w:line="315" w:lineRule="atLeast"/>
        <w:jc w:val="both"/>
        <w:rPr>
          <w:rFonts w:ascii="Times New Roman" w:eastAsia="Times New Roman" w:hAnsi="Times New Roman" w:cs="Times New Roman"/>
          <w:color w:val="222222"/>
          <w:lang w:val="en-GB" w:eastAsia="en-GB"/>
        </w:rPr>
      </w:pPr>
      <w:proofErr w:type="spellStart"/>
      <w:r w:rsidRPr="009212CE">
        <w:rPr>
          <w:rFonts w:ascii="Times New Roman" w:eastAsia="Times New Roman" w:hAnsi="Times New Roman" w:cs="Times New Roman"/>
          <w:color w:val="222222"/>
          <w:lang w:val="en-GB" w:eastAsia="en-GB"/>
        </w:rPr>
        <w:t>Planlama</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ve</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Analiz</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Ofisi'nin</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hazırladığı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Mezuniyet</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Aşamasındaki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öğrenci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anketi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sonuçları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verileri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incelendi</w:t>
      </w:r>
      <w:proofErr w:type="spellEnd"/>
      <w:r w:rsidRPr="009212CE">
        <w:rPr>
          <w:rFonts w:ascii="Times New Roman" w:eastAsia="Times New Roman" w:hAnsi="Times New Roman" w:cs="Times New Roman"/>
          <w:color w:val="222222"/>
          <w:lang w:val="en-GB" w:eastAsia="en-GB"/>
        </w:rPr>
        <w:t xml:space="preserve">. Program </w:t>
      </w:r>
      <w:proofErr w:type="spellStart"/>
      <w:r w:rsidRPr="009212CE">
        <w:rPr>
          <w:rFonts w:ascii="Times New Roman" w:eastAsia="Times New Roman" w:hAnsi="Times New Roman" w:cs="Times New Roman"/>
          <w:color w:val="222222"/>
          <w:lang w:val="en-GB" w:eastAsia="en-GB"/>
        </w:rPr>
        <w:t>çıktılarına</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ulaşma</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ile</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ilgili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anket</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sonuçları</w:t>
      </w:r>
      <w:proofErr w:type="spellEnd"/>
      <w:r w:rsidRPr="009212CE">
        <w:rPr>
          <w:rFonts w:ascii="Times New Roman" w:eastAsia="Times New Roman" w:hAnsi="Times New Roman" w:cs="Times New Roman"/>
          <w:color w:val="222222"/>
          <w:lang w:val="en-GB" w:eastAsia="en-GB"/>
        </w:rPr>
        <w:t xml:space="preserve"> program </w:t>
      </w:r>
      <w:proofErr w:type="spellStart"/>
      <w:r w:rsidRPr="009212CE">
        <w:rPr>
          <w:rFonts w:ascii="Times New Roman" w:eastAsia="Times New Roman" w:hAnsi="Times New Roman" w:cs="Times New Roman"/>
          <w:color w:val="222222"/>
          <w:lang w:val="en-GB" w:eastAsia="en-GB"/>
        </w:rPr>
        <w:t>bazında</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değerlendirildi</w:t>
      </w:r>
      <w:proofErr w:type="spellEnd"/>
      <w:r w:rsidRPr="009212CE">
        <w:rPr>
          <w:rFonts w:ascii="Times New Roman" w:eastAsia="Times New Roman" w:hAnsi="Times New Roman" w:cs="Times New Roman"/>
          <w:color w:val="222222"/>
          <w:lang w:val="en-GB" w:eastAsia="en-GB"/>
        </w:rPr>
        <w:t>.</w:t>
      </w:r>
    </w:p>
    <w:p w:rsidR="009212CE" w:rsidRPr="009212CE" w:rsidRDefault="009212CE" w:rsidP="009212CE">
      <w:pPr>
        <w:spacing w:after="0" w:line="315" w:lineRule="atLeast"/>
        <w:jc w:val="both"/>
        <w:rPr>
          <w:rFonts w:ascii="Times New Roman" w:eastAsia="Times New Roman" w:hAnsi="Times New Roman" w:cs="Times New Roman"/>
          <w:color w:val="222222"/>
          <w:lang w:val="en-GB" w:eastAsia="en-GB"/>
        </w:rPr>
      </w:pPr>
      <w:r w:rsidRPr="009212CE">
        <w:rPr>
          <w:rFonts w:ascii="Times New Roman" w:eastAsia="Times New Roman" w:hAnsi="Times New Roman" w:cs="Times New Roman"/>
          <w:color w:val="222222"/>
          <w:lang w:val="en-GB" w:eastAsia="en-GB"/>
        </w:rPr>
        <w:t> </w:t>
      </w:r>
    </w:p>
    <w:p w:rsidR="009212CE" w:rsidRPr="009212CE" w:rsidRDefault="009212CE" w:rsidP="009212CE">
      <w:pPr>
        <w:spacing w:after="0" w:line="315" w:lineRule="atLeast"/>
        <w:jc w:val="both"/>
        <w:rPr>
          <w:rFonts w:ascii="Times New Roman" w:eastAsia="Times New Roman" w:hAnsi="Times New Roman" w:cs="Times New Roman"/>
          <w:b/>
          <w:color w:val="222222"/>
          <w:lang w:val="en-GB" w:eastAsia="en-GB"/>
        </w:rPr>
      </w:pPr>
      <w:proofErr w:type="spellStart"/>
      <w:r w:rsidRPr="009212CE">
        <w:rPr>
          <w:rFonts w:ascii="Times New Roman" w:eastAsia="Times New Roman" w:hAnsi="Times New Roman" w:cs="Times New Roman"/>
          <w:b/>
          <w:color w:val="222222"/>
          <w:lang w:val="en-GB" w:eastAsia="en-GB"/>
        </w:rPr>
        <w:t>Kalite</w:t>
      </w:r>
      <w:proofErr w:type="spellEnd"/>
      <w:r w:rsidRPr="009212CE">
        <w:rPr>
          <w:rFonts w:ascii="Times New Roman" w:eastAsia="Times New Roman" w:hAnsi="Times New Roman" w:cs="Times New Roman"/>
          <w:b/>
          <w:color w:val="222222"/>
          <w:lang w:val="en-GB" w:eastAsia="en-GB"/>
        </w:rPr>
        <w:t xml:space="preserve"> </w:t>
      </w:r>
      <w:proofErr w:type="spellStart"/>
      <w:r w:rsidRPr="009212CE">
        <w:rPr>
          <w:rFonts w:ascii="Times New Roman" w:eastAsia="Times New Roman" w:hAnsi="Times New Roman" w:cs="Times New Roman"/>
          <w:b/>
          <w:color w:val="222222"/>
          <w:lang w:val="en-GB" w:eastAsia="en-GB"/>
        </w:rPr>
        <w:t>Komisyonu</w:t>
      </w:r>
      <w:proofErr w:type="spellEnd"/>
      <w:r w:rsidRPr="009212CE">
        <w:rPr>
          <w:rFonts w:ascii="Times New Roman" w:eastAsia="Times New Roman" w:hAnsi="Times New Roman" w:cs="Times New Roman"/>
          <w:b/>
          <w:color w:val="222222"/>
          <w:lang w:val="en-GB" w:eastAsia="en-GB"/>
        </w:rPr>
        <w:t xml:space="preserve"> </w:t>
      </w:r>
      <w:proofErr w:type="spellStart"/>
      <w:r w:rsidRPr="009212CE">
        <w:rPr>
          <w:rFonts w:ascii="Times New Roman" w:eastAsia="Times New Roman" w:hAnsi="Times New Roman" w:cs="Times New Roman"/>
          <w:b/>
          <w:color w:val="222222"/>
          <w:lang w:val="en-GB" w:eastAsia="en-GB"/>
        </w:rPr>
        <w:t>Toplantısı</w:t>
      </w:r>
      <w:proofErr w:type="spellEnd"/>
      <w:r w:rsidRPr="009212CE">
        <w:rPr>
          <w:rFonts w:ascii="Times New Roman" w:eastAsia="Times New Roman" w:hAnsi="Times New Roman" w:cs="Times New Roman"/>
          <w:b/>
          <w:color w:val="222222"/>
          <w:lang w:val="en-GB" w:eastAsia="en-GB"/>
        </w:rPr>
        <w:t xml:space="preserve"> (2 </w:t>
      </w:r>
      <w:proofErr w:type="spellStart"/>
      <w:r w:rsidRPr="009212CE">
        <w:rPr>
          <w:rFonts w:ascii="Times New Roman" w:eastAsia="Times New Roman" w:hAnsi="Times New Roman" w:cs="Times New Roman"/>
          <w:b/>
          <w:color w:val="222222"/>
          <w:lang w:val="en-GB" w:eastAsia="en-GB"/>
        </w:rPr>
        <w:t>Ekim</w:t>
      </w:r>
      <w:proofErr w:type="spellEnd"/>
      <w:r w:rsidRPr="009212CE">
        <w:rPr>
          <w:rFonts w:ascii="Times New Roman" w:eastAsia="Times New Roman" w:hAnsi="Times New Roman" w:cs="Times New Roman"/>
          <w:b/>
          <w:color w:val="222222"/>
          <w:lang w:val="en-GB" w:eastAsia="en-GB"/>
        </w:rPr>
        <w:t xml:space="preserve"> 2018) </w:t>
      </w:r>
    </w:p>
    <w:p w:rsidR="009212CE" w:rsidRPr="009212CE" w:rsidRDefault="009212CE" w:rsidP="009212CE">
      <w:pPr>
        <w:spacing w:after="0" w:line="315" w:lineRule="atLeast"/>
        <w:jc w:val="both"/>
        <w:rPr>
          <w:rFonts w:ascii="Times New Roman" w:eastAsia="Times New Roman" w:hAnsi="Times New Roman" w:cs="Times New Roman"/>
          <w:color w:val="222222"/>
          <w:lang w:val="en-GB" w:eastAsia="en-GB"/>
        </w:rPr>
      </w:pPr>
      <w:r w:rsidRPr="009212CE">
        <w:rPr>
          <w:rFonts w:ascii="Times New Roman" w:eastAsia="Times New Roman" w:hAnsi="Times New Roman" w:cs="Times New Roman"/>
          <w:color w:val="222222"/>
          <w:lang w:val="en-GB" w:eastAsia="en-GB"/>
        </w:rPr>
        <w:t xml:space="preserve"> Program Outcomes Assessment (Program </w:t>
      </w:r>
      <w:proofErr w:type="spellStart"/>
      <w:r w:rsidRPr="009212CE">
        <w:rPr>
          <w:rFonts w:ascii="Times New Roman" w:eastAsia="Times New Roman" w:hAnsi="Times New Roman" w:cs="Times New Roman"/>
          <w:color w:val="222222"/>
          <w:lang w:val="en-GB" w:eastAsia="en-GB"/>
        </w:rPr>
        <w:t>Çıktıları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Değerlendirme</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alanında</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farklı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fakültelerin</w:t>
      </w:r>
      <w:proofErr w:type="spellEnd"/>
      <w:r w:rsidRPr="009212CE">
        <w:rPr>
          <w:rFonts w:ascii="Times New Roman" w:eastAsia="Times New Roman" w:hAnsi="Times New Roman" w:cs="Times New Roman"/>
          <w:color w:val="222222"/>
          <w:lang w:val="en-GB" w:eastAsia="en-GB"/>
        </w:rPr>
        <w:t xml:space="preserve"> 2018-2019 </w:t>
      </w:r>
      <w:proofErr w:type="spellStart"/>
      <w:r w:rsidRPr="009212CE">
        <w:rPr>
          <w:rFonts w:ascii="Times New Roman" w:eastAsia="Times New Roman" w:hAnsi="Times New Roman" w:cs="Times New Roman"/>
          <w:color w:val="222222"/>
          <w:lang w:val="en-GB" w:eastAsia="en-GB"/>
        </w:rPr>
        <w:t>Akademik</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yılı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planları</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incelendi</w:t>
      </w:r>
      <w:proofErr w:type="spellEnd"/>
      <w:r w:rsidRPr="009212CE">
        <w:rPr>
          <w:rFonts w:ascii="Times New Roman" w:eastAsia="Times New Roman" w:hAnsi="Times New Roman" w:cs="Times New Roman"/>
          <w:color w:val="222222"/>
          <w:lang w:val="en-GB" w:eastAsia="en-GB"/>
        </w:rPr>
        <w:t xml:space="preserve">, </w:t>
      </w:r>
      <w:proofErr w:type="spellStart"/>
      <w:r w:rsidRPr="009212CE">
        <w:rPr>
          <w:rFonts w:ascii="Times New Roman" w:eastAsia="Times New Roman" w:hAnsi="Times New Roman" w:cs="Times New Roman"/>
          <w:color w:val="222222"/>
          <w:lang w:val="en-GB" w:eastAsia="en-GB"/>
        </w:rPr>
        <w:t>değerlendirildi</w:t>
      </w:r>
      <w:proofErr w:type="spellEnd"/>
      <w:r w:rsidRPr="009212CE">
        <w:rPr>
          <w:rFonts w:ascii="Times New Roman" w:eastAsia="Times New Roman" w:hAnsi="Times New Roman" w:cs="Times New Roman"/>
          <w:color w:val="222222"/>
          <w:lang w:val="en-GB" w:eastAsia="en-GB"/>
        </w:rPr>
        <w:t>.</w:t>
      </w:r>
    </w:p>
    <w:p w:rsidR="009212CE" w:rsidRPr="009212CE" w:rsidRDefault="009212CE" w:rsidP="009212CE">
      <w:pPr>
        <w:jc w:val="both"/>
        <w:rPr>
          <w:rFonts w:ascii="Times New Roman" w:hAnsi="Times New Roman" w:cs="Times New Roman"/>
          <w:b/>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(24 Ekim 2018)</w:t>
      </w:r>
    </w:p>
    <w:p w:rsidR="00ED69A2" w:rsidRPr="009212CE" w:rsidRDefault="00ED69A2" w:rsidP="009212CE">
      <w:pPr>
        <w:jc w:val="both"/>
        <w:rPr>
          <w:rFonts w:ascii="Times New Roman" w:hAnsi="Times New Roman" w:cs="Times New Roman"/>
        </w:rPr>
      </w:pPr>
      <w:r w:rsidRPr="009212CE">
        <w:rPr>
          <w:rFonts w:ascii="Times New Roman" w:hAnsi="Times New Roman" w:cs="Times New Roman"/>
        </w:rPr>
        <w:t xml:space="preserve">Stratejik plan sorumluluk alanlarına ait metrikler için sağlanması gereken veri adetleri ve veri sahipleri incelendi. Fakülte ve Yüksekokullardan gelen referans üniversite bilgilerine istinaden Kütüphane birimi tarafından yapılan yayın/atıf çalışmasını hakkında kurul üyelerine bilgi verildi. </w:t>
      </w:r>
      <w:proofErr w:type="spellStart"/>
      <w:r w:rsidRPr="009212CE">
        <w:rPr>
          <w:rFonts w:ascii="Times New Roman" w:hAnsi="Times New Roman" w:cs="Times New Roman"/>
        </w:rPr>
        <w:t>Scopus</w:t>
      </w:r>
      <w:proofErr w:type="spellEnd"/>
      <w:r w:rsidRPr="009212CE">
        <w:rPr>
          <w:rFonts w:ascii="Times New Roman" w:hAnsi="Times New Roman" w:cs="Times New Roman"/>
        </w:rPr>
        <w:t xml:space="preserve"> veri tabanından çekilen </w:t>
      </w:r>
      <w:r w:rsidRPr="009212CE">
        <w:rPr>
          <w:rFonts w:ascii="Times New Roman" w:hAnsi="Times New Roman" w:cs="Times New Roman"/>
          <w:bCs/>
        </w:rPr>
        <w:t xml:space="preserve">2008-2018 </w:t>
      </w:r>
      <w:r w:rsidRPr="009212CE">
        <w:rPr>
          <w:rFonts w:ascii="Times New Roman" w:hAnsi="Times New Roman" w:cs="Times New Roman"/>
        </w:rPr>
        <w:t xml:space="preserve">yılları arasında karşılaştırmalı olarak Tüm yayın sayıları, Dergi yayını sayıları, Atıf sayıları, </w:t>
      </w:r>
      <w:proofErr w:type="spellStart"/>
      <w:r w:rsidRPr="009212CE">
        <w:rPr>
          <w:rFonts w:ascii="Times New Roman" w:hAnsi="Times New Roman" w:cs="Times New Roman"/>
        </w:rPr>
        <w:t>Scopus</w:t>
      </w:r>
      <w:proofErr w:type="spellEnd"/>
      <w:r w:rsidRPr="009212CE">
        <w:rPr>
          <w:rFonts w:ascii="Times New Roman" w:hAnsi="Times New Roman" w:cs="Times New Roman"/>
        </w:rPr>
        <w:t xml:space="preserve"> Q1 de olan dergi yayını sayıları, h-</w:t>
      </w:r>
      <w:proofErr w:type="spellStart"/>
      <w:r w:rsidRPr="009212CE">
        <w:rPr>
          <w:rFonts w:ascii="Times New Roman" w:hAnsi="Times New Roman" w:cs="Times New Roman"/>
        </w:rPr>
        <w:t>index</w:t>
      </w:r>
      <w:proofErr w:type="spellEnd"/>
      <w:r w:rsidRPr="009212CE">
        <w:rPr>
          <w:rFonts w:ascii="Times New Roman" w:hAnsi="Times New Roman" w:cs="Times New Roman"/>
        </w:rPr>
        <w:t xml:space="preserve"> değerleri, Ortak yazarlı yayın sayıları değerlendirildi.</w:t>
      </w:r>
    </w:p>
    <w:p w:rsidR="00ED69A2" w:rsidRPr="009212CE" w:rsidRDefault="00ED69A2" w:rsidP="009212CE">
      <w:pPr>
        <w:ind w:left="720"/>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(13 Kasım 2018)</w:t>
      </w:r>
    </w:p>
    <w:p w:rsidR="00ED69A2" w:rsidRPr="009212CE" w:rsidRDefault="00ED69A2" w:rsidP="009212CE">
      <w:pPr>
        <w:jc w:val="both"/>
        <w:rPr>
          <w:rFonts w:ascii="Times New Roman" w:hAnsi="Times New Roman" w:cs="Times New Roman"/>
        </w:rPr>
      </w:pPr>
      <w:r w:rsidRPr="009212CE">
        <w:rPr>
          <w:rFonts w:ascii="Times New Roman" w:hAnsi="Times New Roman" w:cs="Times New Roman"/>
        </w:rPr>
        <w:t>Stratejik plan hedef değer belirleme yöntemi hakkında kalite komisyonu başkan yardımcısı tarafından bilgilendirme yapıldı. Referans Üniversite, bölüm ve programlara ait ÖSYM taban puan sıralamaları, dergi yayınları ve tüm yayınları, yayınlara alınan atıflar, patent sayıları ve proje gelirleri, doktora öğrenci sayıları, doktora öğrencisi/toplam öğrenci oranı karşılaştırmalı olarak değerlendirildi. Stratejik Karne çalışma takvimi paylaşıldı.</w:t>
      </w:r>
      <w:r w:rsidR="009212CE">
        <w:rPr>
          <w:rFonts w:ascii="Times New Roman" w:hAnsi="Times New Roman" w:cs="Times New Roman"/>
        </w:rPr>
        <w:t xml:space="preserve"> </w:t>
      </w:r>
      <w:r w:rsidRPr="009212CE">
        <w:rPr>
          <w:rFonts w:ascii="Times New Roman" w:hAnsi="Times New Roman" w:cs="Times New Roman"/>
        </w:rPr>
        <w:t>Stratejik plan metrik ve karne yapısı hakkında çalışma yapıldı.</w:t>
      </w:r>
    </w:p>
    <w:p w:rsidR="00ED69A2" w:rsidRPr="009212CE" w:rsidRDefault="00ED69A2" w:rsidP="009212CE">
      <w:pPr>
        <w:ind w:left="720"/>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(22 Kasım 2018)</w:t>
      </w:r>
    </w:p>
    <w:p w:rsidR="00ED69A2" w:rsidRPr="009212CE" w:rsidRDefault="00ED69A2" w:rsidP="009212CE">
      <w:pPr>
        <w:jc w:val="both"/>
        <w:rPr>
          <w:rFonts w:ascii="Times New Roman" w:hAnsi="Times New Roman" w:cs="Times New Roman"/>
        </w:rPr>
      </w:pPr>
      <w:r w:rsidRPr="009212CE">
        <w:rPr>
          <w:rFonts w:ascii="Times New Roman" w:hAnsi="Times New Roman" w:cs="Times New Roman"/>
        </w:rPr>
        <w:t xml:space="preserve">Sürekli iyileştirme döngüsü stratejik plan çerçevesinde değerlendirildi. Temel değerlerimiz, </w:t>
      </w:r>
      <w:proofErr w:type="gramStart"/>
      <w:r w:rsidRPr="009212CE">
        <w:rPr>
          <w:rFonts w:ascii="Times New Roman" w:hAnsi="Times New Roman" w:cs="Times New Roman"/>
        </w:rPr>
        <w:t>misyon</w:t>
      </w:r>
      <w:proofErr w:type="gramEnd"/>
      <w:r w:rsidRPr="009212CE">
        <w:rPr>
          <w:rFonts w:ascii="Times New Roman" w:hAnsi="Times New Roman" w:cs="Times New Roman"/>
        </w:rPr>
        <w:t xml:space="preserve"> ve vizyonumuz tartışıldı.</w:t>
      </w:r>
      <w:r w:rsidR="009212CE">
        <w:rPr>
          <w:rFonts w:ascii="Times New Roman" w:hAnsi="Times New Roman" w:cs="Times New Roman"/>
        </w:rPr>
        <w:t xml:space="preserve"> </w:t>
      </w:r>
      <w:r w:rsidRPr="009212CE">
        <w:rPr>
          <w:rFonts w:ascii="Times New Roman" w:hAnsi="Times New Roman" w:cs="Times New Roman"/>
        </w:rPr>
        <w:t xml:space="preserve">Üniversite </w:t>
      </w:r>
      <w:proofErr w:type="gramStart"/>
      <w:r w:rsidRPr="009212CE">
        <w:rPr>
          <w:rFonts w:ascii="Times New Roman" w:hAnsi="Times New Roman" w:cs="Times New Roman"/>
        </w:rPr>
        <w:t>vizyonuna</w:t>
      </w:r>
      <w:proofErr w:type="gramEnd"/>
      <w:r w:rsidRPr="009212CE">
        <w:rPr>
          <w:rFonts w:ascii="Times New Roman" w:hAnsi="Times New Roman" w:cs="Times New Roman"/>
        </w:rPr>
        <w:t xml:space="preserve"> hizmet eden sorumluluk alanları altındaki amaçlar netleştirildi.</w:t>
      </w:r>
      <w:r w:rsidR="009212CE">
        <w:rPr>
          <w:rFonts w:ascii="Times New Roman" w:hAnsi="Times New Roman" w:cs="Times New Roman"/>
        </w:rPr>
        <w:t xml:space="preserve"> </w:t>
      </w:r>
      <w:r w:rsidRPr="009212CE">
        <w:rPr>
          <w:rFonts w:ascii="Times New Roman" w:hAnsi="Times New Roman" w:cs="Times New Roman"/>
        </w:rPr>
        <w:t>Stratejik plan üniversite-fakülte seviyesi ve fakülte-program seviyesi hedef değer belirleme yöntemi kararlaştırıldı.</w:t>
      </w:r>
    </w:p>
    <w:p w:rsidR="00ED69A2" w:rsidRPr="009212CE" w:rsidRDefault="00ED69A2" w:rsidP="009212CE">
      <w:pPr>
        <w:ind w:left="720"/>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(11 Aralık 2018)</w:t>
      </w:r>
    </w:p>
    <w:p w:rsidR="00ED69A2" w:rsidRPr="00CA4F8F" w:rsidRDefault="00ED69A2" w:rsidP="00CA4F8F">
      <w:pPr>
        <w:jc w:val="both"/>
      </w:pPr>
      <w:r w:rsidRPr="00CA4F8F">
        <w:t>Stratejik Plan çalışmaları yapıldı.</w:t>
      </w:r>
    </w:p>
    <w:p w:rsidR="00ED69A2" w:rsidRPr="009212CE" w:rsidRDefault="00ED69A2" w:rsidP="009212CE">
      <w:pPr>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(25 Aralık 2018)</w:t>
      </w:r>
    </w:p>
    <w:p w:rsidR="00ED69A2" w:rsidRPr="00CA4F8F" w:rsidRDefault="00ED69A2" w:rsidP="00CA4F8F">
      <w:pPr>
        <w:jc w:val="both"/>
      </w:pPr>
      <w:r w:rsidRPr="00CA4F8F">
        <w:t>Çıktılara göre stratejin, üniversite büyüklüğüne yönelik stratejilerin ve yeni oluşumlara yönelik stratej</w:t>
      </w:r>
      <w:r w:rsidR="009212CE" w:rsidRPr="00CA4F8F">
        <w:t>ilerin içerikleri tartışıldı</w:t>
      </w:r>
      <w:r w:rsidRPr="00CA4F8F">
        <w:t>.</w:t>
      </w:r>
    </w:p>
    <w:p w:rsidR="00ED69A2" w:rsidRPr="009212CE" w:rsidRDefault="00ED69A2" w:rsidP="009212CE">
      <w:pPr>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(08 Ocak 2019)</w:t>
      </w:r>
    </w:p>
    <w:p w:rsidR="00ED69A2" w:rsidRPr="00CA4F8F" w:rsidRDefault="00ED69A2" w:rsidP="00CA4F8F">
      <w:pPr>
        <w:jc w:val="both"/>
      </w:pPr>
      <w:r w:rsidRPr="00CA4F8F">
        <w:lastRenderedPageBreak/>
        <w:t xml:space="preserve">Üniversite genelinde referans üniversitelerle karşılaştırmalı öğrenci sayıları, yayınlar, projeler, mezuniyet oranları, uluslararası kurum anlaşmaları ve </w:t>
      </w:r>
      <w:proofErr w:type="spellStart"/>
      <w:r w:rsidRPr="00CA4F8F">
        <w:t>Erasmus</w:t>
      </w:r>
      <w:proofErr w:type="spellEnd"/>
      <w:r w:rsidRPr="00CA4F8F">
        <w:t xml:space="preserve"> gelen/giden öğrenci sayıları değerlendirildi.</w:t>
      </w:r>
      <w:r w:rsidR="009212CE" w:rsidRPr="00CA4F8F">
        <w:t xml:space="preserve"> </w:t>
      </w:r>
      <w:r w:rsidRPr="00CA4F8F">
        <w:t>Stratejik Plan çalışmaları yapıldı. F/YO ölçüm değeri ve 2022-23 hedefi arasında önemli fark (%30 ve üstü) olan metrikler için aksiyon planları hazırlanmasına karar verildi.</w:t>
      </w:r>
    </w:p>
    <w:p w:rsidR="00ED69A2" w:rsidRPr="009212CE" w:rsidRDefault="00ED69A2" w:rsidP="009212CE">
      <w:pPr>
        <w:pStyle w:val="ListParagraph"/>
        <w:jc w:val="both"/>
        <w:rPr>
          <w:b/>
          <w:sz w:val="22"/>
          <w:szCs w:val="22"/>
        </w:rPr>
      </w:pPr>
    </w:p>
    <w:p w:rsidR="00ED69A2" w:rsidRPr="009212CE" w:rsidRDefault="00ED69A2" w:rsidP="009212CE">
      <w:pPr>
        <w:pStyle w:val="ListParagraph"/>
        <w:jc w:val="both"/>
        <w:rPr>
          <w:b/>
          <w:sz w:val="22"/>
          <w:szCs w:val="22"/>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(11 Ocak 2019)</w:t>
      </w:r>
    </w:p>
    <w:p w:rsidR="00ED69A2" w:rsidRPr="00CA4F8F" w:rsidRDefault="00ED69A2" w:rsidP="00CA4F8F">
      <w:pPr>
        <w:jc w:val="both"/>
      </w:pPr>
      <w:r w:rsidRPr="00CA4F8F">
        <w:t>Stratejik Plan çalışmaları yapıldı.</w:t>
      </w:r>
    </w:p>
    <w:p w:rsidR="00ED69A2" w:rsidRPr="009212CE" w:rsidRDefault="00ED69A2" w:rsidP="009212CE">
      <w:pPr>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(22 Ocak 2019)</w:t>
      </w:r>
    </w:p>
    <w:p w:rsidR="00ED69A2" w:rsidRPr="00CA4F8F" w:rsidRDefault="00ED69A2" w:rsidP="00CA4F8F">
      <w:pPr>
        <w:jc w:val="both"/>
      </w:pPr>
      <w:r w:rsidRPr="00CA4F8F">
        <w:t>Stratejik Plan çalışmaları yapıldı.</w:t>
      </w:r>
    </w:p>
    <w:p w:rsidR="00ED69A2" w:rsidRPr="009212CE" w:rsidRDefault="00ED69A2" w:rsidP="009212CE">
      <w:pPr>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(28 Ocak 2019)</w:t>
      </w:r>
    </w:p>
    <w:p w:rsidR="00ED69A2" w:rsidRPr="009212CE" w:rsidRDefault="00ED69A2" w:rsidP="00CA4F8F">
      <w:pPr>
        <w:jc w:val="both"/>
        <w:rPr>
          <w:rFonts w:ascii="Times New Roman" w:hAnsi="Times New Roman" w:cs="Times New Roman"/>
        </w:rPr>
      </w:pPr>
      <w:r w:rsidRPr="009212CE">
        <w:rPr>
          <w:rFonts w:ascii="Times New Roman" w:hAnsi="Times New Roman" w:cs="Times New Roman"/>
        </w:rPr>
        <w:t>Stratejik Plan çalışmaları yapıldı.</w:t>
      </w:r>
      <w:r w:rsidR="009212CE">
        <w:rPr>
          <w:rFonts w:ascii="Times New Roman" w:hAnsi="Times New Roman" w:cs="Times New Roman"/>
        </w:rPr>
        <w:t xml:space="preserve"> </w:t>
      </w:r>
      <w:r w:rsidRPr="009212CE">
        <w:rPr>
          <w:rFonts w:ascii="Times New Roman" w:hAnsi="Times New Roman" w:cs="Times New Roman"/>
        </w:rPr>
        <w:t>Yıllar içerisinde FP7 ve H2020 alınan fon tutarları değerlendirildi.</w:t>
      </w:r>
    </w:p>
    <w:p w:rsidR="00ED69A2" w:rsidRPr="009212CE" w:rsidRDefault="00ED69A2" w:rsidP="009212CE">
      <w:pPr>
        <w:ind w:left="720"/>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(05 Şubat 2019)</w:t>
      </w:r>
    </w:p>
    <w:p w:rsidR="00ED69A2" w:rsidRPr="009212CE" w:rsidRDefault="00ED69A2" w:rsidP="00CA4F8F">
      <w:pPr>
        <w:jc w:val="both"/>
        <w:rPr>
          <w:rFonts w:ascii="Times New Roman" w:hAnsi="Times New Roman" w:cs="Times New Roman"/>
        </w:rPr>
      </w:pPr>
      <w:proofErr w:type="spellStart"/>
      <w:r w:rsidRPr="009212CE">
        <w:rPr>
          <w:rFonts w:ascii="Times New Roman" w:hAnsi="Times New Roman" w:cs="Times New Roman"/>
        </w:rPr>
        <w:t>WoS</w:t>
      </w:r>
      <w:proofErr w:type="spellEnd"/>
      <w:r w:rsidRPr="009212CE">
        <w:rPr>
          <w:rFonts w:ascii="Times New Roman" w:hAnsi="Times New Roman" w:cs="Times New Roman"/>
        </w:rPr>
        <w:t xml:space="preserve"> ve </w:t>
      </w:r>
      <w:proofErr w:type="spellStart"/>
      <w:r w:rsidRPr="009212CE">
        <w:rPr>
          <w:rFonts w:ascii="Times New Roman" w:hAnsi="Times New Roman" w:cs="Times New Roman"/>
        </w:rPr>
        <w:t>Scopus’ta</w:t>
      </w:r>
      <w:proofErr w:type="spellEnd"/>
      <w:r w:rsidRPr="009212CE">
        <w:rPr>
          <w:rFonts w:ascii="Times New Roman" w:hAnsi="Times New Roman" w:cs="Times New Roman"/>
        </w:rPr>
        <w:t xml:space="preserve"> </w:t>
      </w:r>
      <w:proofErr w:type="spellStart"/>
      <w:r w:rsidRPr="009212CE">
        <w:rPr>
          <w:rFonts w:ascii="Times New Roman" w:hAnsi="Times New Roman" w:cs="Times New Roman"/>
        </w:rPr>
        <w:t>indexlenen</w:t>
      </w:r>
      <w:proofErr w:type="spellEnd"/>
      <w:r w:rsidRPr="009212CE">
        <w:rPr>
          <w:rFonts w:ascii="Times New Roman" w:hAnsi="Times New Roman" w:cs="Times New Roman"/>
        </w:rPr>
        <w:t xml:space="preserve"> dergi listeleri kurul üyelerine bildirildi.</w:t>
      </w:r>
      <w:r w:rsidR="009212CE">
        <w:rPr>
          <w:rFonts w:ascii="Times New Roman" w:hAnsi="Times New Roman" w:cs="Times New Roman"/>
        </w:rPr>
        <w:t xml:space="preserve"> </w:t>
      </w:r>
      <w:r w:rsidRPr="009212CE">
        <w:rPr>
          <w:rFonts w:ascii="Times New Roman" w:hAnsi="Times New Roman" w:cs="Times New Roman"/>
        </w:rPr>
        <w:t>Stratejik plan çalışmaları yapıldı.</w:t>
      </w:r>
    </w:p>
    <w:p w:rsidR="00ED69A2" w:rsidRPr="009212CE" w:rsidRDefault="00ED69A2" w:rsidP="009212CE">
      <w:pPr>
        <w:ind w:left="720"/>
        <w:jc w:val="both"/>
        <w:rPr>
          <w:rFonts w:ascii="Times New Roman" w:hAnsi="Times New Roman" w:cs="Times New Roman"/>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(06 Mart 2019)</w:t>
      </w:r>
    </w:p>
    <w:p w:rsidR="00ED69A2" w:rsidRPr="00CA4F8F" w:rsidRDefault="00ED69A2" w:rsidP="009212CE">
      <w:pPr>
        <w:jc w:val="both"/>
        <w:rPr>
          <w:rFonts w:ascii="Times New Roman" w:hAnsi="Times New Roman" w:cs="Times New Roman"/>
        </w:rPr>
      </w:pPr>
      <w:r w:rsidRPr="009212CE">
        <w:rPr>
          <w:rFonts w:ascii="Times New Roman" w:hAnsi="Times New Roman" w:cs="Times New Roman"/>
        </w:rPr>
        <w:t>SP amaçlarına uygun aksiyon matrisleri incelendi. TTO ve tüm fakültelere ait aksiyon planları incelendi, değerlendirildi.</w:t>
      </w:r>
      <w:r w:rsidR="009212CE">
        <w:rPr>
          <w:rFonts w:ascii="Times New Roman" w:hAnsi="Times New Roman" w:cs="Times New Roman"/>
        </w:rPr>
        <w:t xml:space="preserve"> </w:t>
      </w:r>
      <w:r w:rsidRPr="009212CE">
        <w:rPr>
          <w:rFonts w:ascii="Times New Roman" w:hAnsi="Times New Roman" w:cs="Times New Roman"/>
        </w:rPr>
        <w:t>Aksiyonlara ait istenilen detay bilgiler hakkında kurul üyeleri bilgilendirildi. 2022-23 akademik yılı için tahmini hesaplanan öğrenci sayıları incelendi. Fakülte bölümlerine ait referans üniversite yayın/atıf karşılaştırmaları değerlendirildi.</w:t>
      </w: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(19 Mart 2019)</w:t>
      </w:r>
    </w:p>
    <w:p w:rsidR="00ED69A2" w:rsidRPr="00CA4F8F" w:rsidRDefault="00ED69A2" w:rsidP="009212CE">
      <w:pPr>
        <w:jc w:val="both"/>
        <w:rPr>
          <w:rFonts w:ascii="Times New Roman" w:hAnsi="Times New Roman" w:cs="Times New Roman"/>
        </w:rPr>
      </w:pPr>
      <w:r w:rsidRPr="009212CE">
        <w:rPr>
          <w:rFonts w:ascii="Times New Roman" w:hAnsi="Times New Roman" w:cs="Times New Roman"/>
        </w:rPr>
        <w:t xml:space="preserve">Üniversite </w:t>
      </w:r>
      <w:proofErr w:type="gramStart"/>
      <w:r w:rsidRPr="009212CE">
        <w:rPr>
          <w:rFonts w:ascii="Times New Roman" w:hAnsi="Times New Roman" w:cs="Times New Roman"/>
        </w:rPr>
        <w:t>misyon</w:t>
      </w:r>
      <w:proofErr w:type="gramEnd"/>
      <w:r w:rsidRPr="009212CE">
        <w:rPr>
          <w:rFonts w:ascii="Times New Roman" w:hAnsi="Times New Roman" w:cs="Times New Roman"/>
        </w:rPr>
        <w:t xml:space="preserve"> ve vizyonuna uygun yapılan SWOT analizi değerlendirildi. Tüm fakülte ve yüksekokulların SWOT analizlerinin bir sonraki toplantıya kadar tamamlanmasına karar ver</w:t>
      </w:r>
      <w:r w:rsidR="009212CE">
        <w:rPr>
          <w:rFonts w:ascii="Times New Roman" w:hAnsi="Times New Roman" w:cs="Times New Roman"/>
        </w:rPr>
        <w:t xml:space="preserve">ildi. </w:t>
      </w:r>
      <w:r w:rsidRPr="009212CE">
        <w:rPr>
          <w:rFonts w:ascii="Times New Roman" w:hAnsi="Times New Roman" w:cs="Times New Roman"/>
        </w:rPr>
        <w:t>Üst yönetim tarafından belirlenen SP metriklerinden sorumlu kişiler/birimler kurul üyelerince değerlendirildi.</w:t>
      </w:r>
      <w:r w:rsidR="009212CE">
        <w:rPr>
          <w:rFonts w:ascii="Times New Roman" w:hAnsi="Times New Roman" w:cs="Times New Roman"/>
        </w:rPr>
        <w:t xml:space="preserve"> </w:t>
      </w:r>
      <w:r w:rsidRPr="009212CE">
        <w:rPr>
          <w:rFonts w:ascii="Times New Roman" w:hAnsi="Times New Roman" w:cs="Times New Roman"/>
        </w:rPr>
        <w:t xml:space="preserve">Üniversite’deki var olan ve önümüzdeki 5 yıl içerisinde açılması planlanan tüm programlar değerlendirildi. </w:t>
      </w:r>
      <w:r w:rsidR="009212CE">
        <w:rPr>
          <w:rFonts w:ascii="Times New Roman" w:hAnsi="Times New Roman" w:cs="Times New Roman"/>
        </w:rPr>
        <w:t xml:space="preserve"> </w:t>
      </w:r>
      <w:r w:rsidRPr="009212CE">
        <w:rPr>
          <w:rFonts w:ascii="Times New Roman" w:hAnsi="Times New Roman" w:cs="Times New Roman"/>
          <w:bCs/>
        </w:rPr>
        <w:t xml:space="preserve">Planlama ve </w:t>
      </w:r>
      <w:proofErr w:type="gramStart"/>
      <w:r w:rsidRPr="009212CE">
        <w:rPr>
          <w:rFonts w:ascii="Times New Roman" w:hAnsi="Times New Roman" w:cs="Times New Roman"/>
          <w:bCs/>
        </w:rPr>
        <w:t>Analiz ofisi</w:t>
      </w:r>
      <w:proofErr w:type="gramEnd"/>
      <w:r w:rsidRPr="009212CE">
        <w:rPr>
          <w:rFonts w:ascii="Times New Roman" w:hAnsi="Times New Roman" w:cs="Times New Roman"/>
          <w:bCs/>
        </w:rPr>
        <w:t xml:space="preserve"> tarafından hesaplanan “Lisans ve Hazırlık Öğrenci Sayıları 2022-23 Projeksiyonu” incelendi. </w:t>
      </w: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t>Kalite Komisyonu Toplantısı (21 Mayıs 2019)</w:t>
      </w:r>
    </w:p>
    <w:p w:rsidR="00ED69A2" w:rsidRPr="009212CE" w:rsidRDefault="00ED69A2" w:rsidP="00CA4F8F">
      <w:pPr>
        <w:jc w:val="both"/>
        <w:rPr>
          <w:rFonts w:ascii="Times New Roman" w:hAnsi="Times New Roman" w:cs="Times New Roman"/>
          <w:bCs/>
        </w:rPr>
      </w:pPr>
      <w:r w:rsidRPr="009212CE">
        <w:rPr>
          <w:rFonts w:ascii="Times New Roman" w:hAnsi="Times New Roman" w:cs="Times New Roman"/>
          <w:bCs/>
        </w:rPr>
        <w:t xml:space="preserve">Stratejik plan takvimi son </w:t>
      </w:r>
      <w:proofErr w:type="gramStart"/>
      <w:r w:rsidRPr="009212CE">
        <w:rPr>
          <w:rFonts w:ascii="Times New Roman" w:hAnsi="Times New Roman" w:cs="Times New Roman"/>
          <w:bCs/>
        </w:rPr>
        <w:t>durum  değerlendirmesi</w:t>
      </w:r>
      <w:proofErr w:type="gramEnd"/>
      <w:r w:rsidRPr="009212CE">
        <w:rPr>
          <w:rFonts w:ascii="Times New Roman" w:hAnsi="Times New Roman" w:cs="Times New Roman"/>
          <w:bCs/>
        </w:rPr>
        <w:t xml:space="preserve"> yapıldı.</w:t>
      </w:r>
      <w:r w:rsidR="009212CE">
        <w:rPr>
          <w:rFonts w:ascii="Times New Roman" w:hAnsi="Times New Roman" w:cs="Times New Roman"/>
          <w:bCs/>
        </w:rPr>
        <w:t xml:space="preserve"> </w:t>
      </w:r>
      <w:r w:rsidRPr="009212CE">
        <w:rPr>
          <w:rFonts w:ascii="Times New Roman" w:hAnsi="Times New Roman" w:cs="Times New Roman"/>
          <w:bCs/>
        </w:rPr>
        <w:t>Müfredat değişiklikleri konuşuldu. Değişiklikler için gerekli belgeler paylaşıldı.</w:t>
      </w:r>
      <w:r w:rsidR="009212CE">
        <w:rPr>
          <w:rFonts w:ascii="Times New Roman" w:hAnsi="Times New Roman" w:cs="Times New Roman"/>
          <w:bCs/>
        </w:rPr>
        <w:t xml:space="preserve"> </w:t>
      </w:r>
      <w:r w:rsidRPr="009212CE">
        <w:rPr>
          <w:rFonts w:ascii="Times New Roman" w:hAnsi="Times New Roman" w:cs="Times New Roman"/>
          <w:bCs/>
        </w:rPr>
        <w:t>Müfredat Değişiklikleri ve İntibaklara İlişkin İş Takvimi (2019-2020 Akademik Yılında Hayata Geçecek Değişiklikler İçin) paylaşıldı.</w:t>
      </w:r>
      <w:r w:rsidR="009212CE">
        <w:rPr>
          <w:rFonts w:ascii="Times New Roman" w:hAnsi="Times New Roman" w:cs="Times New Roman"/>
          <w:bCs/>
        </w:rPr>
        <w:t xml:space="preserve"> </w:t>
      </w:r>
      <w:r w:rsidRPr="009212CE">
        <w:rPr>
          <w:rFonts w:ascii="Times New Roman" w:hAnsi="Times New Roman" w:cs="Times New Roman"/>
          <w:bCs/>
        </w:rPr>
        <w:t>Müfredat ön koşul zincirlerinin tüm programlar tarafından standart formatta yapılması için örnek sunuldu.</w:t>
      </w:r>
      <w:r w:rsidR="009212CE">
        <w:rPr>
          <w:rFonts w:ascii="Times New Roman" w:hAnsi="Times New Roman" w:cs="Times New Roman"/>
          <w:bCs/>
        </w:rPr>
        <w:t xml:space="preserve"> </w:t>
      </w:r>
      <w:r w:rsidRPr="009212CE">
        <w:rPr>
          <w:rFonts w:ascii="Times New Roman" w:hAnsi="Times New Roman" w:cs="Times New Roman"/>
          <w:bCs/>
        </w:rPr>
        <w:t xml:space="preserve">F/YO terfi </w:t>
      </w:r>
      <w:proofErr w:type="gramStart"/>
      <w:r w:rsidRPr="009212CE">
        <w:rPr>
          <w:rFonts w:ascii="Times New Roman" w:hAnsi="Times New Roman" w:cs="Times New Roman"/>
          <w:bCs/>
        </w:rPr>
        <w:t>kriterlerinin</w:t>
      </w:r>
      <w:proofErr w:type="gramEnd"/>
      <w:r w:rsidRPr="009212CE">
        <w:rPr>
          <w:rFonts w:ascii="Times New Roman" w:hAnsi="Times New Roman" w:cs="Times New Roman"/>
          <w:bCs/>
        </w:rPr>
        <w:t xml:space="preserve"> belirlenmesi, duyurulması ve uygulamaya alınması hakkında konuşuldu.</w:t>
      </w:r>
      <w:r w:rsidR="009212CE">
        <w:rPr>
          <w:rFonts w:ascii="Times New Roman" w:hAnsi="Times New Roman" w:cs="Times New Roman"/>
          <w:bCs/>
        </w:rPr>
        <w:t xml:space="preserve"> </w:t>
      </w:r>
      <w:r w:rsidRPr="009212CE">
        <w:rPr>
          <w:rFonts w:ascii="Times New Roman" w:hAnsi="Times New Roman" w:cs="Times New Roman"/>
          <w:bCs/>
        </w:rPr>
        <w:t>MF, HUBF ve MTF Fakülteleri’nin akreditasyon çalışmaları, program çıktıları ve öğrenim çıktılarının ölçümü konusunda bilgilendirme yapıldı.</w:t>
      </w:r>
    </w:p>
    <w:p w:rsidR="00ED69A2" w:rsidRPr="009212CE" w:rsidRDefault="00ED69A2" w:rsidP="009212CE">
      <w:pPr>
        <w:jc w:val="both"/>
        <w:rPr>
          <w:rFonts w:ascii="Times New Roman" w:hAnsi="Times New Roman" w:cs="Times New Roman"/>
          <w:b/>
        </w:rPr>
      </w:pPr>
    </w:p>
    <w:p w:rsidR="00ED69A2" w:rsidRPr="009212CE" w:rsidRDefault="00ED69A2" w:rsidP="009212CE">
      <w:pPr>
        <w:jc w:val="both"/>
        <w:rPr>
          <w:rFonts w:ascii="Times New Roman" w:hAnsi="Times New Roman" w:cs="Times New Roman"/>
          <w:b/>
        </w:rPr>
      </w:pPr>
      <w:r w:rsidRPr="009212CE">
        <w:rPr>
          <w:rFonts w:ascii="Times New Roman" w:hAnsi="Times New Roman" w:cs="Times New Roman"/>
          <w:b/>
        </w:rPr>
        <w:lastRenderedPageBreak/>
        <w:t>Kalite Komisyonu Toplantısı (18 Haziran 2019)</w:t>
      </w:r>
    </w:p>
    <w:p w:rsidR="00ED69A2" w:rsidRPr="009212CE" w:rsidRDefault="0012173A" w:rsidP="00CA4F8F">
      <w:pPr>
        <w:jc w:val="both"/>
        <w:rPr>
          <w:rFonts w:ascii="Times New Roman" w:hAnsi="Times New Roman" w:cs="Times New Roman"/>
          <w:bCs/>
        </w:rPr>
      </w:pPr>
      <w:r>
        <w:rPr>
          <w:rFonts w:ascii="Times New Roman" w:hAnsi="Times New Roman" w:cs="Times New Roman"/>
          <w:bCs/>
        </w:rPr>
        <w:t>Stratejik plan son durum</w:t>
      </w:r>
      <w:r w:rsidR="00ED69A2" w:rsidRPr="009212CE">
        <w:rPr>
          <w:rFonts w:ascii="Times New Roman" w:hAnsi="Times New Roman" w:cs="Times New Roman"/>
          <w:bCs/>
        </w:rPr>
        <w:t xml:space="preserve"> değerlendirmesi yapıldı.</w:t>
      </w:r>
      <w:r w:rsidR="009212CE">
        <w:rPr>
          <w:rFonts w:ascii="Times New Roman" w:hAnsi="Times New Roman" w:cs="Times New Roman"/>
          <w:bCs/>
        </w:rPr>
        <w:t xml:space="preserve"> </w:t>
      </w:r>
      <w:r w:rsidR="00ED69A2" w:rsidRPr="009212CE">
        <w:rPr>
          <w:rFonts w:ascii="Times New Roman" w:hAnsi="Times New Roman" w:cs="Times New Roman"/>
          <w:bCs/>
        </w:rPr>
        <w:t xml:space="preserve">Müfredat değişikliklerine ait detaylar tartışıldı. İntibak kurallarının </w:t>
      </w:r>
      <w:r>
        <w:rPr>
          <w:rFonts w:ascii="Times New Roman" w:hAnsi="Times New Roman" w:cs="Times New Roman"/>
          <w:bCs/>
        </w:rPr>
        <w:t>çerçevesi ve ön koşul uygulama</w:t>
      </w:r>
      <w:r w:rsidR="00ED69A2" w:rsidRPr="009212CE">
        <w:rPr>
          <w:rFonts w:ascii="Times New Roman" w:hAnsi="Times New Roman" w:cs="Times New Roman"/>
          <w:bCs/>
        </w:rPr>
        <w:t>sı hakkında karar verildi.</w:t>
      </w:r>
      <w:r w:rsidR="009212CE">
        <w:rPr>
          <w:rFonts w:ascii="Times New Roman" w:hAnsi="Times New Roman" w:cs="Times New Roman"/>
          <w:bCs/>
        </w:rPr>
        <w:t xml:space="preserve"> </w:t>
      </w:r>
      <w:proofErr w:type="spellStart"/>
      <w:r w:rsidR="00ED69A2" w:rsidRPr="009212CE">
        <w:rPr>
          <w:rFonts w:ascii="Times New Roman" w:hAnsi="Times New Roman" w:cs="Times New Roman"/>
          <w:bCs/>
        </w:rPr>
        <w:t>Annual</w:t>
      </w:r>
      <w:proofErr w:type="spellEnd"/>
      <w:r w:rsidR="00ED69A2" w:rsidRPr="009212CE">
        <w:rPr>
          <w:rFonts w:ascii="Times New Roman" w:hAnsi="Times New Roman" w:cs="Times New Roman"/>
          <w:bCs/>
        </w:rPr>
        <w:t xml:space="preserve"> </w:t>
      </w:r>
      <w:proofErr w:type="spellStart"/>
      <w:r w:rsidR="00ED69A2" w:rsidRPr="009212CE">
        <w:rPr>
          <w:rFonts w:ascii="Times New Roman" w:hAnsi="Times New Roman" w:cs="Times New Roman"/>
          <w:bCs/>
        </w:rPr>
        <w:t>Performance</w:t>
      </w:r>
      <w:proofErr w:type="spellEnd"/>
      <w:r w:rsidR="00ED69A2" w:rsidRPr="009212CE">
        <w:rPr>
          <w:rFonts w:ascii="Times New Roman" w:hAnsi="Times New Roman" w:cs="Times New Roman"/>
          <w:bCs/>
        </w:rPr>
        <w:t xml:space="preserve"> Evaluation için kullanılan yazılıma üniversitenin sistemlerinden otomatik veri akışı sağlandığı kurul üyelerine bildirildi ve performans ölçüm süreci takvimi belirlendi.</w:t>
      </w:r>
      <w:r w:rsidR="009212CE">
        <w:rPr>
          <w:rFonts w:ascii="Times New Roman" w:hAnsi="Times New Roman" w:cs="Times New Roman"/>
          <w:bCs/>
        </w:rPr>
        <w:t xml:space="preserve"> </w:t>
      </w:r>
      <w:r w:rsidR="00ED69A2" w:rsidRPr="009212CE">
        <w:rPr>
          <w:rFonts w:ascii="Times New Roman" w:hAnsi="Times New Roman" w:cs="Times New Roman"/>
          <w:bCs/>
        </w:rPr>
        <w:t>PE derslerinde yapılması gereken iyileştirmeler değerlendirildi ve iyileştirmeler hakkında senato kararının alınması kararlaştırıldı.</w:t>
      </w:r>
      <w:r w:rsidR="009212CE">
        <w:rPr>
          <w:rFonts w:ascii="Times New Roman" w:hAnsi="Times New Roman" w:cs="Times New Roman"/>
          <w:bCs/>
        </w:rPr>
        <w:t xml:space="preserve"> </w:t>
      </w:r>
      <w:bookmarkStart w:id="0" w:name="_GoBack"/>
      <w:bookmarkEnd w:id="0"/>
    </w:p>
    <w:p w:rsidR="00ED69A2" w:rsidRPr="009212CE" w:rsidRDefault="00ED69A2" w:rsidP="009212CE">
      <w:pPr>
        <w:jc w:val="both"/>
        <w:rPr>
          <w:rFonts w:ascii="Times New Roman" w:hAnsi="Times New Roman" w:cs="Times New Roman"/>
          <w:b/>
        </w:rPr>
      </w:pPr>
    </w:p>
    <w:sectPr w:rsidR="00ED69A2" w:rsidRPr="00921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722"/>
    <w:multiLevelType w:val="hybridMultilevel"/>
    <w:tmpl w:val="D9CC07D6"/>
    <w:lvl w:ilvl="0" w:tplc="50F4125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766DBE"/>
    <w:multiLevelType w:val="hybridMultilevel"/>
    <w:tmpl w:val="E55CBE60"/>
    <w:lvl w:ilvl="0" w:tplc="0B447B4C">
      <w:start w:val="1"/>
      <w:numFmt w:val="bullet"/>
      <w:lvlText w:val="•"/>
      <w:lvlJc w:val="left"/>
      <w:pPr>
        <w:tabs>
          <w:tab w:val="num" w:pos="720"/>
        </w:tabs>
        <w:ind w:left="720" w:hanging="360"/>
      </w:pPr>
      <w:rPr>
        <w:rFonts w:ascii="Arial" w:hAnsi="Arial" w:hint="default"/>
      </w:rPr>
    </w:lvl>
    <w:lvl w:ilvl="1" w:tplc="7760F868">
      <w:start w:val="1"/>
      <w:numFmt w:val="bullet"/>
      <w:lvlText w:val="•"/>
      <w:lvlJc w:val="left"/>
      <w:pPr>
        <w:tabs>
          <w:tab w:val="num" w:pos="1440"/>
        </w:tabs>
        <w:ind w:left="1440" w:hanging="360"/>
      </w:pPr>
      <w:rPr>
        <w:rFonts w:ascii="Arial" w:hAnsi="Arial" w:hint="default"/>
      </w:rPr>
    </w:lvl>
    <w:lvl w:ilvl="2" w:tplc="643E3724" w:tentative="1">
      <w:start w:val="1"/>
      <w:numFmt w:val="bullet"/>
      <w:lvlText w:val="•"/>
      <w:lvlJc w:val="left"/>
      <w:pPr>
        <w:tabs>
          <w:tab w:val="num" w:pos="2160"/>
        </w:tabs>
        <w:ind w:left="2160" w:hanging="360"/>
      </w:pPr>
      <w:rPr>
        <w:rFonts w:ascii="Arial" w:hAnsi="Arial" w:hint="default"/>
      </w:rPr>
    </w:lvl>
    <w:lvl w:ilvl="3" w:tplc="ACBACF66" w:tentative="1">
      <w:start w:val="1"/>
      <w:numFmt w:val="bullet"/>
      <w:lvlText w:val="•"/>
      <w:lvlJc w:val="left"/>
      <w:pPr>
        <w:tabs>
          <w:tab w:val="num" w:pos="2880"/>
        </w:tabs>
        <w:ind w:left="2880" w:hanging="360"/>
      </w:pPr>
      <w:rPr>
        <w:rFonts w:ascii="Arial" w:hAnsi="Arial" w:hint="default"/>
      </w:rPr>
    </w:lvl>
    <w:lvl w:ilvl="4" w:tplc="089824F2" w:tentative="1">
      <w:start w:val="1"/>
      <w:numFmt w:val="bullet"/>
      <w:lvlText w:val="•"/>
      <w:lvlJc w:val="left"/>
      <w:pPr>
        <w:tabs>
          <w:tab w:val="num" w:pos="3600"/>
        </w:tabs>
        <w:ind w:left="3600" w:hanging="360"/>
      </w:pPr>
      <w:rPr>
        <w:rFonts w:ascii="Arial" w:hAnsi="Arial" w:hint="default"/>
      </w:rPr>
    </w:lvl>
    <w:lvl w:ilvl="5" w:tplc="BF72FAD8" w:tentative="1">
      <w:start w:val="1"/>
      <w:numFmt w:val="bullet"/>
      <w:lvlText w:val="•"/>
      <w:lvlJc w:val="left"/>
      <w:pPr>
        <w:tabs>
          <w:tab w:val="num" w:pos="4320"/>
        </w:tabs>
        <w:ind w:left="4320" w:hanging="360"/>
      </w:pPr>
      <w:rPr>
        <w:rFonts w:ascii="Arial" w:hAnsi="Arial" w:hint="default"/>
      </w:rPr>
    </w:lvl>
    <w:lvl w:ilvl="6" w:tplc="BEAA21CA" w:tentative="1">
      <w:start w:val="1"/>
      <w:numFmt w:val="bullet"/>
      <w:lvlText w:val="•"/>
      <w:lvlJc w:val="left"/>
      <w:pPr>
        <w:tabs>
          <w:tab w:val="num" w:pos="5040"/>
        </w:tabs>
        <w:ind w:left="5040" w:hanging="360"/>
      </w:pPr>
      <w:rPr>
        <w:rFonts w:ascii="Arial" w:hAnsi="Arial" w:hint="default"/>
      </w:rPr>
    </w:lvl>
    <w:lvl w:ilvl="7" w:tplc="8AA43E76" w:tentative="1">
      <w:start w:val="1"/>
      <w:numFmt w:val="bullet"/>
      <w:lvlText w:val="•"/>
      <w:lvlJc w:val="left"/>
      <w:pPr>
        <w:tabs>
          <w:tab w:val="num" w:pos="5760"/>
        </w:tabs>
        <w:ind w:left="5760" w:hanging="360"/>
      </w:pPr>
      <w:rPr>
        <w:rFonts w:ascii="Arial" w:hAnsi="Arial" w:hint="default"/>
      </w:rPr>
    </w:lvl>
    <w:lvl w:ilvl="8" w:tplc="9DCAD6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3D0F62"/>
    <w:multiLevelType w:val="hybridMultilevel"/>
    <w:tmpl w:val="8932B226"/>
    <w:lvl w:ilvl="0" w:tplc="CC7AF658">
      <w:start w:val="1"/>
      <w:numFmt w:val="bullet"/>
      <w:lvlText w:val="•"/>
      <w:lvlJc w:val="left"/>
      <w:pPr>
        <w:tabs>
          <w:tab w:val="num" w:pos="720"/>
        </w:tabs>
        <w:ind w:left="720" w:hanging="360"/>
      </w:pPr>
      <w:rPr>
        <w:rFonts w:ascii="Arial" w:hAnsi="Arial" w:hint="default"/>
      </w:rPr>
    </w:lvl>
    <w:lvl w:ilvl="1" w:tplc="4AF066FA" w:tentative="1">
      <w:start w:val="1"/>
      <w:numFmt w:val="bullet"/>
      <w:lvlText w:val="•"/>
      <w:lvlJc w:val="left"/>
      <w:pPr>
        <w:tabs>
          <w:tab w:val="num" w:pos="1440"/>
        </w:tabs>
        <w:ind w:left="1440" w:hanging="360"/>
      </w:pPr>
      <w:rPr>
        <w:rFonts w:ascii="Arial" w:hAnsi="Arial" w:hint="default"/>
      </w:rPr>
    </w:lvl>
    <w:lvl w:ilvl="2" w:tplc="E3D62804" w:tentative="1">
      <w:start w:val="1"/>
      <w:numFmt w:val="bullet"/>
      <w:lvlText w:val="•"/>
      <w:lvlJc w:val="left"/>
      <w:pPr>
        <w:tabs>
          <w:tab w:val="num" w:pos="2160"/>
        </w:tabs>
        <w:ind w:left="2160" w:hanging="360"/>
      </w:pPr>
      <w:rPr>
        <w:rFonts w:ascii="Arial" w:hAnsi="Arial" w:hint="default"/>
      </w:rPr>
    </w:lvl>
    <w:lvl w:ilvl="3" w:tplc="AABEDBF8" w:tentative="1">
      <w:start w:val="1"/>
      <w:numFmt w:val="bullet"/>
      <w:lvlText w:val="•"/>
      <w:lvlJc w:val="left"/>
      <w:pPr>
        <w:tabs>
          <w:tab w:val="num" w:pos="2880"/>
        </w:tabs>
        <w:ind w:left="2880" w:hanging="360"/>
      </w:pPr>
      <w:rPr>
        <w:rFonts w:ascii="Arial" w:hAnsi="Arial" w:hint="default"/>
      </w:rPr>
    </w:lvl>
    <w:lvl w:ilvl="4" w:tplc="53C8904C" w:tentative="1">
      <w:start w:val="1"/>
      <w:numFmt w:val="bullet"/>
      <w:lvlText w:val="•"/>
      <w:lvlJc w:val="left"/>
      <w:pPr>
        <w:tabs>
          <w:tab w:val="num" w:pos="3600"/>
        </w:tabs>
        <w:ind w:left="3600" w:hanging="360"/>
      </w:pPr>
      <w:rPr>
        <w:rFonts w:ascii="Arial" w:hAnsi="Arial" w:hint="default"/>
      </w:rPr>
    </w:lvl>
    <w:lvl w:ilvl="5" w:tplc="51C6A668" w:tentative="1">
      <w:start w:val="1"/>
      <w:numFmt w:val="bullet"/>
      <w:lvlText w:val="•"/>
      <w:lvlJc w:val="left"/>
      <w:pPr>
        <w:tabs>
          <w:tab w:val="num" w:pos="4320"/>
        </w:tabs>
        <w:ind w:left="4320" w:hanging="360"/>
      </w:pPr>
      <w:rPr>
        <w:rFonts w:ascii="Arial" w:hAnsi="Arial" w:hint="default"/>
      </w:rPr>
    </w:lvl>
    <w:lvl w:ilvl="6" w:tplc="548AC906" w:tentative="1">
      <w:start w:val="1"/>
      <w:numFmt w:val="bullet"/>
      <w:lvlText w:val="•"/>
      <w:lvlJc w:val="left"/>
      <w:pPr>
        <w:tabs>
          <w:tab w:val="num" w:pos="5040"/>
        </w:tabs>
        <w:ind w:left="5040" w:hanging="360"/>
      </w:pPr>
      <w:rPr>
        <w:rFonts w:ascii="Arial" w:hAnsi="Arial" w:hint="default"/>
      </w:rPr>
    </w:lvl>
    <w:lvl w:ilvl="7" w:tplc="5DB45088" w:tentative="1">
      <w:start w:val="1"/>
      <w:numFmt w:val="bullet"/>
      <w:lvlText w:val="•"/>
      <w:lvlJc w:val="left"/>
      <w:pPr>
        <w:tabs>
          <w:tab w:val="num" w:pos="5760"/>
        </w:tabs>
        <w:ind w:left="5760" w:hanging="360"/>
      </w:pPr>
      <w:rPr>
        <w:rFonts w:ascii="Arial" w:hAnsi="Arial" w:hint="default"/>
      </w:rPr>
    </w:lvl>
    <w:lvl w:ilvl="8" w:tplc="DA1AAC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A2"/>
    <w:rsid w:val="00091020"/>
    <w:rsid w:val="000D2DDB"/>
    <w:rsid w:val="0012173A"/>
    <w:rsid w:val="00581A3D"/>
    <w:rsid w:val="009212CE"/>
    <w:rsid w:val="00CA4F8F"/>
    <w:rsid w:val="00D11505"/>
    <w:rsid w:val="00ED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96CD"/>
  <w15:chartTrackingRefBased/>
  <w15:docId w15:val="{A9919771-902A-46DC-B03C-551EB1C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A2"/>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A2"/>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Cubukcu</dc:creator>
  <cp:keywords/>
  <dc:description/>
  <cp:lastModifiedBy>Tugba Cubukcu</cp:lastModifiedBy>
  <cp:revision>5</cp:revision>
  <dcterms:created xsi:type="dcterms:W3CDTF">2020-03-03T06:59:00Z</dcterms:created>
  <dcterms:modified xsi:type="dcterms:W3CDTF">2020-03-03T07:24:00Z</dcterms:modified>
</cp:coreProperties>
</file>