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E3" w:rsidRDefault="005250E3" w:rsidP="005250E3">
      <w:pPr>
        <w:spacing w:line="360" w:lineRule="auto"/>
        <w:jc w:val="both"/>
      </w:pPr>
      <w:r>
        <w:rPr>
          <w:lang w:val="tr-TR"/>
        </w:rPr>
        <w:t xml:space="preserve">02.02.2022 tarihli yayınlanan </w:t>
      </w:r>
      <w:r>
        <w:rPr>
          <w:color w:val="000000"/>
          <w:lang w:val="tr-TR"/>
        </w:rPr>
        <w:t>31738 sayılı Resmi gazetede Uluslararası İş Gücü Kanunu Uygulama Yönetmenliğinde  değişikliğe gidilmiştir. Bu doğrultuda MADDE 48 – (1) / n- Türkiye’de bir örgün öğretim programına kayıtlı yabancı öğrencilerden ilgili mevzuat gereği mesleki eğitim kapsamında bir işveren yanında staj yapması zorunlu olanlar zorunlu staj süresince, çalışma izni muafiyeti kapsamında değerlendirilir. Çalışma izni muafiyeti başvurusu için, MADDE 49</w:t>
      </w:r>
      <w:r>
        <w:rPr>
          <w:b/>
          <w:bCs/>
          <w:color w:val="000000"/>
          <w:lang w:val="tr-TR"/>
        </w:rPr>
        <w:t xml:space="preserve"> –</w:t>
      </w:r>
      <w:r>
        <w:rPr>
          <w:color w:val="000000"/>
          <w:lang w:val="tr-TR"/>
        </w:rPr>
        <w:t xml:space="preserve"> (1) Çalışma izni muafiyeti kapsamında olan yabancılar, çalışma izni muafiyeti almak kaydıyla çalışabilirler. Çalışma muafiyeti belgesini öğrencilerin kendilerinin temin etmeleri gerekmektedir. Öğrenciler çalışma izni muafiyeti belgelerini </w:t>
      </w:r>
      <w:hyperlink r:id="rId4" w:history="1">
        <w:r>
          <w:rPr>
            <w:rStyle w:val="Hyperlink"/>
            <w:lang w:val="tr-TR"/>
          </w:rPr>
          <w:t>https://emuafiyet.csgb.gov.tr/welcome</w:t>
        </w:r>
      </w:hyperlink>
      <w:r>
        <w:rPr>
          <w:color w:val="000000"/>
          <w:lang w:val="tr-TR"/>
        </w:rPr>
        <w:t xml:space="preserve">  sayfasında bulunan çalışma izni muafiyeti başvuru linkinden gerçekleştirebilirler.  </w:t>
      </w:r>
    </w:p>
    <w:p w:rsidR="005250E3" w:rsidRDefault="005250E3" w:rsidP="005250E3">
      <w:pPr>
        <w:spacing w:line="360" w:lineRule="auto"/>
        <w:jc w:val="both"/>
      </w:pPr>
      <w:r>
        <w:rPr>
          <w:color w:val="000000"/>
          <w:lang w:val="tr-TR"/>
        </w:rPr>
        <w:t xml:space="preserve">                </w:t>
      </w:r>
    </w:p>
    <w:p w:rsidR="005250E3" w:rsidRDefault="005250E3" w:rsidP="005250E3">
      <w:pPr>
        <w:spacing w:line="360" w:lineRule="auto"/>
        <w:jc w:val="both"/>
      </w:pPr>
      <w:r>
        <w:rPr>
          <w:color w:val="000000"/>
          <w:lang w:val="tr-TR"/>
        </w:rPr>
        <w:t>Öğrencilerin izlemesi gereken adımlar;</w:t>
      </w:r>
    </w:p>
    <w:p w:rsidR="005250E3" w:rsidRDefault="005250E3" w:rsidP="005250E3">
      <w:pPr>
        <w:spacing w:line="360" w:lineRule="auto"/>
        <w:jc w:val="both"/>
      </w:pPr>
      <w:r>
        <w:rPr>
          <w:color w:val="000000"/>
          <w:lang w:val="tr-TR"/>
        </w:rPr>
        <w:t xml:space="preserve">1.Adım: </w:t>
      </w:r>
      <w:r>
        <w:rPr>
          <w:color w:val="111827"/>
          <w:shd w:val="clear" w:color="auto" w:fill="FFFFFF"/>
          <w:lang w:val="tr-TR"/>
        </w:rPr>
        <w:t>TC Yabancı Kimlik Numaranız varsa e-Devlet üzerinden sisteme giriş yapın; değilse pasaport bilgilerinizle sisteme giriş yapınız,</w:t>
      </w:r>
    </w:p>
    <w:p w:rsidR="005250E3" w:rsidRDefault="005250E3" w:rsidP="005250E3">
      <w:pPr>
        <w:spacing w:line="360" w:lineRule="auto"/>
        <w:jc w:val="both"/>
      </w:pPr>
      <w:r>
        <w:rPr>
          <w:color w:val="111827"/>
          <w:shd w:val="clear" w:color="auto" w:fill="FFFFFF"/>
          <w:lang w:val="tr-TR"/>
        </w:rPr>
        <w:t>2. Adım: Çalışma izni muafiyet başvurunuzu tamamlayın ve değerlendirme sonucunu bekleyin</w:t>
      </w:r>
      <w:r>
        <w:rPr>
          <w:color w:val="1F497D"/>
          <w:shd w:val="clear" w:color="auto" w:fill="FFFFFF"/>
          <w:lang w:val="tr-TR"/>
        </w:rPr>
        <w:t>iz</w:t>
      </w:r>
      <w:r>
        <w:rPr>
          <w:color w:val="111827"/>
          <w:shd w:val="clear" w:color="auto" w:fill="FFFFFF"/>
          <w:lang w:val="tr-TR"/>
        </w:rPr>
        <w:t>,</w:t>
      </w:r>
    </w:p>
    <w:p w:rsidR="005250E3" w:rsidRDefault="005250E3" w:rsidP="005250E3">
      <w:pPr>
        <w:spacing w:line="360" w:lineRule="auto"/>
        <w:jc w:val="both"/>
      </w:pPr>
      <w:r>
        <w:rPr>
          <w:color w:val="111827"/>
          <w:shd w:val="clear" w:color="auto" w:fill="FFFFFF"/>
          <w:lang w:val="tr-TR"/>
        </w:rPr>
        <w:t>3. Adım: Değerlendirme süreci olumlu ise gerekli ücretleri ödeyin</w:t>
      </w:r>
      <w:r>
        <w:rPr>
          <w:color w:val="1F497D"/>
          <w:shd w:val="clear" w:color="auto" w:fill="FFFFFF"/>
          <w:lang w:val="tr-TR"/>
        </w:rPr>
        <w:t>iz</w:t>
      </w:r>
      <w:r>
        <w:rPr>
          <w:color w:val="111827"/>
          <w:shd w:val="clear" w:color="auto" w:fill="FFFFFF"/>
          <w:lang w:val="tr-TR"/>
        </w:rPr>
        <w:t>,</w:t>
      </w:r>
    </w:p>
    <w:p w:rsidR="005250E3" w:rsidRDefault="005250E3" w:rsidP="005250E3">
      <w:pPr>
        <w:spacing w:line="360" w:lineRule="auto"/>
        <w:jc w:val="both"/>
      </w:pPr>
      <w:r>
        <w:rPr>
          <w:color w:val="111827"/>
          <w:shd w:val="clear" w:color="auto" w:fill="FFFFFF"/>
          <w:lang w:val="tr-TR"/>
        </w:rPr>
        <w:t>4. Adım: Adresinize gönderilen çalışma izni muafiyet belgesini kargo ile teslim alın</w:t>
      </w:r>
      <w:r>
        <w:rPr>
          <w:color w:val="1F497D"/>
          <w:shd w:val="clear" w:color="auto" w:fill="FFFFFF"/>
          <w:lang w:val="tr-TR"/>
        </w:rPr>
        <w:t>ız</w:t>
      </w:r>
      <w:r>
        <w:rPr>
          <w:color w:val="111827"/>
          <w:shd w:val="clear" w:color="auto" w:fill="FFFFFF"/>
          <w:lang w:val="tr-TR"/>
        </w:rPr>
        <w:t>.</w:t>
      </w:r>
    </w:p>
    <w:p w:rsidR="005250E3" w:rsidRDefault="005250E3" w:rsidP="005250E3">
      <w:pPr>
        <w:spacing w:line="360" w:lineRule="auto"/>
        <w:jc w:val="both"/>
      </w:pPr>
      <w:r>
        <w:rPr>
          <w:color w:val="111827"/>
          <w:shd w:val="clear" w:color="auto" w:fill="FFFFFF"/>
          <w:lang w:val="tr-TR"/>
        </w:rPr>
        <w:t xml:space="preserve">Staj yapacak yabancı uyruklu öğrencilerin yukarıda belirtilen adımları izleyerek çalışma izni muafiyeti belgelerini temin etmeleri beklenmekte olup belgeleri gelmeyen öğrencilerin stajyer statüsünde işe girişleri yapılamayacaktır. Ayrıca </w:t>
      </w:r>
      <w:r>
        <w:rPr>
          <w:color w:val="1F497D"/>
          <w:shd w:val="clear" w:color="auto" w:fill="FFFFFF"/>
          <w:lang w:val="tr-TR"/>
        </w:rPr>
        <w:t>s</w:t>
      </w:r>
      <w:r>
        <w:rPr>
          <w:color w:val="111827"/>
          <w:shd w:val="clear" w:color="auto" w:fill="FFFFFF"/>
          <w:lang w:val="tr-TR"/>
        </w:rPr>
        <w:t xml:space="preserve">üreç ile ilgili detay bilgilere yukarıda yer alan </w:t>
      </w:r>
      <w:proofErr w:type="spellStart"/>
      <w:r>
        <w:rPr>
          <w:color w:val="111827"/>
          <w:shd w:val="clear" w:color="auto" w:fill="FFFFFF"/>
          <w:lang w:val="tr-TR"/>
        </w:rPr>
        <w:t>linkden</w:t>
      </w:r>
      <w:proofErr w:type="spellEnd"/>
      <w:r>
        <w:rPr>
          <w:color w:val="111827"/>
          <w:shd w:val="clear" w:color="auto" w:fill="FFFFFF"/>
          <w:lang w:val="tr-TR"/>
        </w:rPr>
        <w:t xml:space="preserve"> ulaşılabilir.</w:t>
      </w:r>
    </w:p>
    <w:p w:rsidR="005250E3" w:rsidRDefault="005250E3" w:rsidP="005250E3">
      <w:r>
        <w:rPr>
          <w:color w:val="1F497D"/>
          <w:shd w:val="clear" w:color="auto" w:fill="FFFFFF"/>
          <w:lang w:val="tr-TR"/>
        </w:rPr>
        <w:t> </w:t>
      </w:r>
      <w:bookmarkStart w:id="0" w:name="_GoBack"/>
      <w:bookmarkEnd w:id="0"/>
    </w:p>
    <w:sectPr w:rsidR="005250E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E3"/>
    <w:rsid w:val="004973F1"/>
    <w:rsid w:val="0052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9A589-38DB-4F02-AEF8-FE5F6D8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0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0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uafiyet.csgb.gov.tr/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Ozcinar</dc:creator>
  <cp:keywords/>
  <dc:description/>
  <cp:lastModifiedBy>Beyhan Ozcinar</cp:lastModifiedBy>
  <cp:revision>1</cp:revision>
  <dcterms:created xsi:type="dcterms:W3CDTF">2023-03-06T06:00:00Z</dcterms:created>
  <dcterms:modified xsi:type="dcterms:W3CDTF">2023-03-06T06:01:00Z</dcterms:modified>
</cp:coreProperties>
</file>